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71" w:rsidRDefault="00F63C0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w:t>
      </w:r>
    </w:p>
    <w:p w:rsidR="00457171" w:rsidRDefault="00F63C0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Dom Pomocy Społecznej „Borówek”</w:t>
      </w:r>
    </w:p>
    <w:p w:rsidR="00457171" w:rsidRDefault="00F63C0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 Krystyny Bochenek, </w:t>
      </w:r>
    </w:p>
    <w:p w:rsidR="00457171" w:rsidRDefault="00F63C0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Borówek 56</w:t>
      </w:r>
    </w:p>
    <w:p w:rsidR="00457171" w:rsidRDefault="00F63C0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99-423 Bielawy</w:t>
      </w:r>
    </w:p>
    <w:p w:rsidR="00457171" w:rsidRDefault="00457171">
      <w:pPr>
        <w:jc w:val="center"/>
        <w:rPr>
          <w:rFonts w:ascii="Times New Roman" w:hAnsi="Times New Roman" w:cs="Times New Roman"/>
          <w:color w:val="000000" w:themeColor="text1"/>
          <w:sz w:val="24"/>
          <w:szCs w:val="24"/>
        </w:rPr>
      </w:pPr>
    </w:p>
    <w:p w:rsidR="00457171" w:rsidRDefault="00F63C0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SPECYFIKACJA WARUNKÓW ZAMÓWIENIA</w:t>
      </w:r>
    </w:p>
    <w:p w:rsidR="00457171" w:rsidRDefault="00F63C0F">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bookmarkStart w:id="0" w:name="_Hlk71798933"/>
      <w:r>
        <w:rPr>
          <w:rFonts w:ascii="Times New Roman" w:hAnsi="Times New Roman" w:cs="Times New Roman"/>
          <w:b/>
          <w:sz w:val="24"/>
          <w:szCs w:val="24"/>
        </w:rPr>
        <w:t xml:space="preserve">Sukcesywne dostawy artykułów żywnościowych dla Domu Pomocy Społecznej  </w:t>
      </w:r>
      <w:bookmarkEnd w:id="0"/>
      <w:r>
        <w:rPr>
          <w:rFonts w:ascii="Times New Roman" w:hAnsi="Times New Roman" w:cs="Times New Roman"/>
          <w:b/>
          <w:sz w:val="24"/>
          <w:szCs w:val="24"/>
        </w:rPr>
        <w:t>„Borówek”</w:t>
      </w:r>
    </w:p>
    <w:p w:rsidR="00457171" w:rsidRDefault="00F63C0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sz w:val="24"/>
          <w:szCs w:val="24"/>
          <w:lang w:eastAsia="ar-SA"/>
        </w:rPr>
        <w:t>Nazwa i kod Wspólnego Słownika Zamówień (CPV)</w:t>
      </w:r>
      <w:r>
        <w:rPr>
          <w:rFonts w:ascii="Times New Roman" w:hAnsi="Times New Roman" w:cs="Times New Roman"/>
          <w:color w:val="000000" w:themeColor="text1"/>
          <w:sz w:val="24"/>
          <w:szCs w:val="24"/>
        </w:rPr>
        <w:t xml:space="preserve">: </w:t>
      </w:r>
    </w:p>
    <w:p w:rsidR="00457171" w:rsidRDefault="00F63C0F">
      <w:pPr>
        <w:spacing w:after="0" w:line="240" w:lineRule="auto"/>
        <w:rPr>
          <w:rFonts w:ascii="Times New Roman" w:hAnsi="Times New Roman" w:cs="Times New Roman"/>
          <w:sz w:val="24"/>
          <w:szCs w:val="24"/>
        </w:rPr>
      </w:pPr>
      <w:bookmarkStart w:id="1" w:name="_Hlk71800558"/>
      <w:bookmarkEnd w:id="1"/>
      <w:r>
        <w:rPr>
          <w:rFonts w:ascii="Times New Roman" w:hAnsi="Times New Roman" w:cs="Times New Roman"/>
          <w:sz w:val="24"/>
          <w:szCs w:val="24"/>
        </w:rPr>
        <w:t>15800000-6, 15000000-8 – Różne produkty spożywcze</w:t>
      </w:r>
    </w:p>
    <w:p w:rsidR="00457171" w:rsidRDefault="00F63C0F">
      <w:pPr>
        <w:spacing w:after="0" w:line="240" w:lineRule="auto"/>
        <w:rPr>
          <w:rFonts w:ascii="Times New Roman" w:hAnsi="Times New Roman" w:cs="Times New Roman"/>
          <w:sz w:val="24"/>
          <w:szCs w:val="24"/>
        </w:rPr>
      </w:pPr>
      <w:r>
        <w:rPr>
          <w:rFonts w:ascii="Times New Roman" w:hAnsi="Times New Roman" w:cs="Times New Roman"/>
          <w:sz w:val="24"/>
          <w:szCs w:val="24"/>
        </w:rPr>
        <w:t>15331000-7, 15332100-5  - Warzywa przetworzone – przetworzone owoce</w:t>
      </w:r>
    </w:p>
    <w:p w:rsidR="00457171" w:rsidRDefault="00F63C0F">
      <w:pPr>
        <w:spacing w:after="0" w:line="240" w:lineRule="auto"/>
        <w:rPr>
          <w:rFonts w:ascii="Times New Roman" w:hAnsi="Times New Roman" w:cs="Times New Roman"/>
          <w:sz w:val="24"/>
          <w:szCs w:val="24"/>
        </w:rPr>
      </w:pPr>
      <w:r>
        <w:rPr>
          <w:rFonts w:ascii="Times New Roman" w:hAnsi="Times New Roman" w:cs="Times New Roman"/>
          <w:sz w:val="24"/>
          <w:szCs w:val="24"/>
        </w:rPr>
        <w:t>03142500-3 –Jaja</w:t>
      </w:r>
    </w:p>
    <w:p w:rsidR="00457171" w:rsidRDefault="00F63C0F">
      <w:pPr>
        <w:spacing w:after="0" w:line="240" w:lineRule="auto"/>
        <w:rPr>
          <w:rFonts w:ascii="Times New Roman" w:hAnsi="Times New Roman" w:cs="Times New Roman"/>
          <w:sz w:val="24"/>
          <w:szCs w:val="24"/>
        </w:rPr>
      </w:pPr>
      <w:r>
        <w:rPr>
          <w:rFonts w:ascii="Times New Roman" w:hAnsi="Times New Roman" w:cs="Times New Roman"/>
          <w:sz w:val="24"/>
          <w:szCs w:val="24"/>
        </w:rPr>
        <w:t>03220000-9 – Warzywa</w:t>
      </w:r>
    </w:p>
    <w:p w:rsidR="00457171" w:rsidRDefault="00F63C0F">
      <w:pPr>
        <w:spacing w:after="0" w:line="240" w:lineRule="auto"/>
        <w:rPr>
          <w:rFonts w:ascii="Times New Roman" w:hAnsi="Times New Roman" w:cs="Times New Roman"/>
          <w:sz w:val="24"/>
          <w:szCs w:val="24"/>
        </w:rPr>
      </w:pPr>
      <w:r>
        <w:rPr>
          <w:rFonts w:ascii="Times New Roman" w:hAnsi="Times New Roman" w:cs="Times New Roman"/>
          <w:sz w:val="24"/>
          <w:szCs w:val="24"/>
        </w:rPr>
        <w:t>03220000-9 – Owoce</w:t>
      </w:r>
    </w:p>
    <w:p w:rsidR="00457171" w:rsidRDefault="00F63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15810000-9, 15890000-3, </w:t>
      </w:r>
      <w:r>
        <w:rPr>
          <w:rFonts w:ascii="Times New Roman" w:hAnsi="Times New Roman" w:cs="Times New Roman"/>
          <w:color w:val="202124"/>
          <w:sz w:val="24"/>
          <w:szCs w:val="24"/>
          <w:shd w:val="clear" w:color="auto" w:fill="FFFFFF"/>
        </w:rPr>
        <w:t>15898000-9</w:t>
      </w:r>
      <w:r>
        <w:rPr>
          <w:rFonts w:ascii="Times New Roman" w:hAnsi="Times New Roman" w:cs="Times New Roman"/>
          <w:sz w:val="24"/>
          <w:szCs w:val="24"/>
        </w:rPr>
        <w:t xml:space="preserve"> – Pieczywo</w:t>
      </w:r>
    </w:p>
    <w:p w:rsidR="00457171" w:rsidRDefault="00F63C0F">
      <w:pPr>
        <w:spacing w:after="0" w:line="240" w:lineRule="auto"/>
        <w:rPr>
          <w:rFonts w:ascii="Times New Roman" w:hAnsi="Times New Roman" w:cs="Times New Roman"/>
          <w:sz w:val="24"/>
          <w:szCs w:val="24"/>
        </w:rPr>
      </w:pPr>
      <w:r>
        <w:rPr>
          <w:rFonts w:ascii="Times New Roman" w:hAnsi="Times New Roman" w:cs="Times New Roman"/>
          <w:sz w:val="24"/>
          <w:szCs w:val="24"/>
        </w:rPr>
        <w:t>15100000-9, 15131100-6 - Produkty mięsne oraz wędliny i wyroby wędliniarskie</w:t>
      </w:r>
    </w:p>
    <w:p w:rsidR="00457171" w:rsidRDefault="00F63C0F">
      <w:pPr>
        <w:spacing w:after="0" w:line="240" w:lineRule="auto"/>
        <w:rPr>
          <w:rFonts w:ascii="Times New Roman" w:hAnsi="Times New Roman" w:cs="Times New Roman"/>
          <w:sz w:val="24"/>
          <w:szCs w:val="24"/>
        </w:rPr>
      </w:pPr>
      <w:r>
        <w:rPr>
          <w:rFonts w:ascii="Times New Roman" w:hAnsi="Times New Roman" w:cs="Times New Roman"/>
          <w:sz w:val="24"/>
          <w:szCs w:val="24"/>
        </w:rPr>
        <w:t>15530000-2  – Masło</w:t>
      </w:r>
    </w:p>
    <w:p w:rsidR="00457171" w:rsidRDefault="00F63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15500000-3, 15511000-3 - Mleko i przetwory mleczarskie </w:t>
      </w:r>
    </w:p>
    <w:p w:rsidR="00457171" w:rsidRDefault="00F63C0F">
      <w:pPr>
        <w:spacing w:after="0" w:line="240" w:lineRule="auto"/>
        <w:rPr>
          <w:rFonts w:ascii="Times New Roman" w:hAnsi="Times New Roman" w:cs="Times New Roman"/>
          <w:sz w:val="24"/>
          <w:szCs w:val="24"/>
        </w:rPr>
      </w:pPr>
      <w:r>
        <w:rPr>
          <w:rFonts w:ascii="Times New Roman" w:hAnsi="Times New Roman" w:cs="Times New Roman"/>
          <w:sz w:val="24"/>
          <w:szCs w:val="24"/>
        </w:rPr>
        <w:t>15221000-3, 15232000-3, 15234000-7 – Ryby</w:t>
      </w:r>
    </w:p>
    <w:p w:rsidR="00457171" w:rsidRDefault="00F63C0F">
      <w:pPr>
        <w:spacing w:after="0" w:line="240" w:lineRule="auto"/>
        <w:rPr>
          <w:rFonts w:ascii="Times New Roman" w:hAnsi="Times New Roman" w:cs="Times New Roman"/>
          <w:sz w:val="24"/>
          <w:szCs w:val="24"/>
        </w:rPr>
      </w:pPr>
      <w:r>
        <w:rPr>
          <w:rFonts w:ascii="Times New Roman" w:hAnsi="Times New Roman" w:cs="Times New Roman"/>
          <w:sz w:val="24"/>
          <w:szCs w:val="24"/>
        </w:rPr>
        <w:t>15112130-6, 15112300-9 - Kurczaki i wątróbka drobiowa</w:t>
      </w:r>
    </w:p>
    <w:p w:rsidR="00457171" w:rsidRPr="00144041" w:rsidRDefault="00F63C0F" w:rsidP="00144041">
      <w:pPr>
        <w:widowControl w:val="0"/>
      </w:pPr>
      <w:r>
        <w:rPr>
          <w:rFonts w:ascii="Times New Roman" w:eastAsia="Lucida Sans Unicode" w:hAnsi="Times New Roman" w:cs="Times New Roman"/>
          <w:bCs/>
          <w:kern w:val="2"/>
          <w:sz w:val="24"/>
          <w:szCs w:val="24"/>
          <w:lang w:eastAsia="hi-IN" w:bidi="hi-IN"/>
        </w:rPr>
        <w:t>15113000-3, 15113600-1, 15111100-0 - Wieprzowina, wołowina, flaki wołowe</w:t>
      </w:r>
      <w:bookmarkStart w:id="2" w:name="_Hlk71800558_kopia_1"/>
      <w:bookmarkEnd w:id="2"/>
    </w:p>
    <w:p w:rsidR="00457171" w:rsidRDefault="00F63C0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Nr postępowania: DPS.IV.3710.</w:t>
      </w:r>
      <w:r w:rsidR="00CF157B">
        <w:rPr>
          <w:rFonts w:ascii="Times New Roman" w:hAnsi="Times New Roman" w:cs="Times New Roman"/>
          <w:b/>
          <w:bCs/>
          <w:color w:val="000000" w:themeColor="text1"/>
          <w:sz w:val="24"/>
          <w:szCs w:val="24"/>
        </w:rPr>
        <w:t>1.2.2024</w:t>
      </w:r>
    </w:p>
    <w:p w:rsidR="00457171" w:rsidRDefault="00F63C0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TRYB UDZIELENIA ZAMÓWIENIA: tryb podstawowy bez negocjacji o wartości zamówienia nieprzekraczającej progów unijnych o jakich stanowi art. 3 ustawy z 11 września 2019 r. - Prawo zamówień publicznych (tj. Dz. U. 2023, poz. 1605).</w:t>
      </w:r>
    </w:p>
    <w:p w:rsidR="00457171" w:rsidRDefault="00457171">
      <w:pPr>
        <w:jc w:val="both"/>
        <w:rPr>
          <w:rFonts w:ascii="Times New Roman" w:hAnsi="Times New Roman" w:cs="Times New Roman"/>
          <w:color w:val="000000" w:themeColor="text1"/>
          <w:sz w:val="24"/>
          <w:szCs w:val="24"/>
        </w:rPr>
      </w:pPr>
    </w:p>
    <w:p w:rsidR="00457171" w:rsidRDefault="00F63C0F">
      <w:pPr>
        <w:pStyle w:val="Nagwek1"/>
        <w:tabs>
          <w:tab w:val="left" w:pos="5805"/>
        </w:tabs>
        <w:spacing w:after="0" w:line="240" w:lineRule="auto"/>
        <w:ind w:left="2124" w:hanging="2124"/>
        <w:rPr>
          <w:rFonts w:ascii="Times New Roman" w:hAnsi="Times New Roman" w:cs="Times New Roman"/>
          <w:bCs/>
          <w:sz w:val="24"/>
          <w:szCs w:val="24"/>
        </w:rPr>
      </w:pPr>
      <w:r>
        <w:rPr>
          <w:rFonts w:ascii="Times New Roman" w:hAnsi="Times New Roman" w:cs="Times New Roman"/>
          <w:bCs/>
          <w:sz w:val="24"/>
          <w:szCs w:val="24"/>
        </w:rPr>
        <w:t>Niniejsza SWZ obejmuje:</w:t>
      </w:r>
    </w:p>
    <w:p w:rsidR="00457171" w:rsidRDefault="00F63C0F">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1 – oferta - formularz ofertowy</w:t>
      </w:r>
    </w:p>
    <w:p w:rsidR="00457171" w:rsidRDefault="00F63C0F">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2 - formularze cenowe</w:t>
      </w:r>
    </w:p>
    <w:p w:rsidR="00457171" w:rsidRDefault="00F63C0F">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 xml:space="preserve">Załącznik nr 3 - wzór umowy </w:t>
      </w:r>
    </w:p>
    <w:p w:rsidR="00457171" w:rsidRDefault="00F63C0F">
      <w:pPr>
        <w:pStyle w:val="Nagwek1"/>
        <w:tabs>
          <w:tab w:val="left" w:pos="5805"/>
        </w:tabs>
        <w:spacing w:after="0" w:line="240" w:lineRule="auto"/>
        <w:ind w:left="1560" w:hanging="1560"/>
        <w:rPr>
          <w:rFonts w:ascii="Times New Roman" w:hAnsi="Times New Roman" w:cs="Times New Roman"/>
          <w:b w:val="0"/>
          <w:sz w:val="24"/>
          <w:szCs w:val="24"/>
        </w:rPr>
      </w:pPr>
      <w:r>
        <w:rPr>
          <w:rFonts w:ascii="Times New Roman" w:hAnsi="Times New Roman" w:cs="Times New Roman"/>
          <w:b w:val="0"/>
          <w:sz w:val="24"/>
          <w:szCs w:val="24"/>
        </w:rPr>
        <w:t>Załącznik nr 4 -</w:t>
      </w:r>
      <w:r>
        <w:rPr>
          <w:sz w:val="24"/>
          <w:szCs w:val="24"/>
        </w:rPr>
        <w:t xml:space="preserve"> </w:t>
      </w:r>
      <w:r>
        <w:rPr>
          <w:rFonts w:ascii="Times New Roman" w:hAnsi="Times New Roman" w:cs="Times New Roman"/>
          <w:b w:val="0"/>
          <w:sz w:val="24"/>
          <w:szCs w:val="24"/>
        </w:rPr>
        <w:t xml:space="preserve">oświadczenie dotyczące przesłanek wykluczenia oraz spełnianiu warunków udziału w postępowaniu </w:t>
      </w:r>
    </w:p>
    <w:p w:rsidR="00457171" w:rsidRDefault="00F63C0F">
      <w:pPr>
        <w:tabs>
          <w:tab w:val="left" w:pos="1125"/>
        </w:tabs>
        <w:spacing w:line="240" w:lineRule="auto"/>
        <w:ind w:left="1560" w:hanging="1560"/>
        <w:rPr>
          <w:rFonts w:ascii="Times New Roman" w:hAnsi="Times New Roman" w:cs="Times New Roman"/>
          <w:sz w:val="24"/>
          <w:szCs w:val="24"/>
        </w:rPr>
      </w:pPr>
      <w:r>
        <w:rPr>
          <w:rFonts w:ascii="Times New Roman" w:hAnsi="Times New Roman" w:cs="Times New Roman"/>
          <w:sz w:val="24"/>
          <w:szCs w:val="24"/>
        </w:rPr>
        <w:t>Załącznik nr 5 - oświadczenie Wykonawców wspólnie ubiegających się o udzielenie zamówienia z którego wynika, które działania wykonają poszczególni Wykonawcy</w:t>
      </w:r>
    </w:p>
    <w:p w:rsidR="00457171" w:rsidRDefault="00F63C0F">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Załącznik nr 6- klauzula informacyjna RODO</w:t>
      </w:r>
    </w:p>
    <w:p w:rsidR="00457171" w:rsidRDefault="00F63C0F">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 xml:space="preserve">Załącznik nr 7- ID postępowania </w:t>
      </w:r>
    </w:p>
    <w:p w:rsidR="00457171" w:rsidRDefault="00457171">
      <w:pPr>
        <w:ind w:left="4248"/>
        <w:jc w:val="center"/>
        <w:rPr>
          <w:rFonts w:ascii="Times New Roman" w:hAnsi="Times New Roman" w:cs="Times New Roman"/>
          <w:color w:val="000000" w:themeColor="text1"/>
          <w:sz w:val="24"/>
          <w:szCs w:val="24"/>
        </w:rPr>
      </w:pPr>
    </w:p>
    <w:p w:rsidR="00457171" w:rsidRDefault="00F63C0F">
      <w:pPr>
        <w:ind w:left="424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ZATWIERDZIŁ:</w:t>
      </w:r>
    </w:p>
    <w:p w:rsidR="00457171" w:rsidRDefault="00F63C0F">
      <w:pPr>
        <w:spacing w:after="0"/>
        <w:ind w:left="4956"/>
        <w:rPr>
          <w:rFonts w:ascii="Times New Roman" w:hAnsi="Times New Roman" w:cs="Times New Roman"/>
          <w:sz w:val="24"/>
          <w:szCs w:val="24"/>
        </w:rPr>
      </w:pPr>
      <w:r>
        <w:rPr>
          <w:rFonts w:ascii="Times New Roman" w:hAnsi="Times New Roman" w:cs="Times New Roman"/>
          <w:sz w:val="24"/>
          <w:szCs w:val="24"/>
        </w:rPr>
        <w:t>Dyrektor Domu Pomocy Społecznej</w:t>
      </w:r>
    </w:p>
    <w:p w:rsidR="00144041" w:rsidRDefault="00F63C0F" w:rsidP="00144041">
      <w:pPr>
        <w:spacing w:after="0"/>
        <w:ind w:left="4248"/>
        <w:jc w:val="center"/>
        <w:rPr>
          <w:rFonts w:ascii="Times New Roman" w:hAnsi="Times New Roman" w:cs="Times New Roman"/>
          <w:sz w:val="24"/>
          <w:szCs w:val="24"/>
        </w:rPr>
      </w:pPr>
      <w:r>
        <w:rPr>
          <w:rFonts w:ascii="Times New Roman" w:hAnsi="Times New Roman" w:cs="Times New Roman"/>
          <w:sz w:val="24"/>
          <w:szCs w:val="24"/>
        </w:rPr>
        <w:t xml:space="preserve">Marek </w:t>
      </w:r>
      <w:proofErr w:type="spellStart"/>
      <w:r>
        <w:rPr>
          <w:rFonts w:ascii="Times New Roman" w:hAnsi="Times New Roman" w:cs="Times New Roman"/>
          <w:sz w:val="24"/>
          <w:szCs w:val="24"/>
        </w:rPr>
        <w:t>Dziedziela</w:t>
      </w:r>
      <w:proofErr w:type="spellEnd"/>
    </w:p>
    <w:p w:rsidR="00457171" w:rsidRPr="00144041" w:rsidRDefault="00F63C0F" w:rsidP="00144041">
      <w:pPr>
        <w:spacing w:after="0"/>
        <w:ind w:left="4248" w:hanging="4390"/>
        <w:rPr>
          <w:rFonts w:ascii="Times New Roman" w:hAnsi="Times New Roman" w:cs="Times New Roman"/>
          <w:sz w:val="24"/>
          <w:szCs w:val="24"/>
        </w:rPr>
      </w:pPr>
      <w:r>
        <w:rPr>
          <w:rFonts w:ascii="Times New Roman" w:hAnsi="Times New Roman" w:cs="Times New Roman"/>
          <w:color w:val="000000" w:themeColor="text1"/>
          <w:sz w:val="24"/>
          <w:szCs w:val="24"/>
        </w:rPr>
        <w:t>Borówek, dnia 24.01.2024 r.</w:t>
      </w:r>
      <w:bookmarkStart w:id="3" w:name="_GoBack"/>
      <w:bookmarkEnd w:id="3"/>
    </w:p>
    <w:p w:rsidR="00457171" w:rsidRDefault="00F63C0F">
      <w:pPr>
        <w:pStyle w:val="Akapitzlist"/>
        <w:numPr>
          <w:ilvl w:val="0"/>
          <w:numId w:val="53"/>
        </w:numPr>
        <w:spacing w:line="276" w:lineRule="auto"/>
        <w:jc w:val="both"/>
        <w:rPr>
          <w:b/>
          <w:bCs/>
          <w:color w:val="000000" w:themeColor="text1"/>
        </w:rPr>
      </w:pPr>
      <w:r>
        <w:rPr>
          <w:b/>
          <w:bCs/>
          <w:color w:val="000000" w:themeColor="text1"/>
        </w:rPr>
        <w:lastRenderedPageBreak/>
        <w:t>Nazwa oraz adres Zamawiającego</w:t>
      </w:r>
    </w:p>
    <w:p w:rsidR="00457171" w:rsidRDefault="00F63C0F">
      <w:pPr>
        <w:spacing w:after="0" w:line="276" w:lineRule="auto"/>
        <w:ind w:left="36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Dom Pomocy Społecznej „Borówek” im. Krystyny Bochenek</w:t>
      </w:r>
    </w:p>
    <w:p w:rsidR="00457171" w:rsidRDefault="00F63C0F">
      <w:pPr>
        <w:spacing w:after="0" w:line="276" w:lineRule="auto"/>
        <w:ind w:left="36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Borówek 56, 99-423 Bielawy </w:t>
      </w:r>
    </w:p>
    <w:p w:rsidR="00457171" w:rsidRDefault="00F63C0F">
      <w:pPr>
        <w:spacing w:after="0" w:line="276" w:lineRule="auto"/>
        <w:ind w:left="360"/>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Tel./ Fax 46/ 839 21 14</w:t>
      </w:r>
    </w:p>
    <w:p w:rsidR="00457171" w:rsidRDefault="00F63C0F">
      <w:pPr>
        <w:spacing w:after="0" w:line="276" w:lineRule="auto"/>
        <w:ind w:left="360"/>
        <w:rPr>
          <w:rStyle w:val="Hipercze"/>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 xml:space="preserve">e-mail: </w:t>
      </w:r>
      <w:hyperlink r:id="rId8">
        <w:r>
          <w:rPr>
            <w:rStyle w:val="Hipercze"/>
            <w:rFonts w:ascii="Times New Roman" w:hAnsi="Times New Roman" w:cs="Times New Roman"/>
            <w:bCs/>
            <w:iCs/>
            <w:sz w:val="24"/>
            <w:szCs w:val="24"/>
            <w:lang w:val="en-US"/>
          </w:rPr>
          <w:t>dpsborowek@dpsborowek.pl</w:t>
        </w:r>
      </w:hyperlink>
    </w:p>
    <w:p w:rsidR="00457171" w:rsidRDefault="00F63C0F">
      <w:pPr>
        <w:spacing w:after="0" w:line="276" w:lineRule="auto"/>
        <w:ind w:left="360"/>
        <w:rPr>
          <w:rStyle w:val="Hipercze"/>
          <w:rFonts w:ascii="Times New Roman" w:hAnsi="Times New Roman" w:cs="Times New Roman"/>
          <w:bCs/>
          <w:iCs/>
          <w:color w:val="000000" w:themeColor="text1"/>
          <w:sz w:val="24"/>
          <w:szCs w:val="24"/>
          <w:u w:val="none"/>
        </w:rPr>
      </w:pPr>
      <w:r>
        <w:rPr>
          <w:rStyle w:val="Hipercze"/>
          <w:rFonts w:ascii="Times New Roman" w:hAnsi="Times New Roman" w:cs="Times New Roman"/>
          <w:bCs/>
          <w:iCs/>
          <w:color w:val="000000" w:themeColor="text1"/>
          <w:sz w:val="24"/>
          <w:szCs w:val="24"/>
          <w:u w:val="none"/>
        </w:rPr>
        <w:t xml:space="preserve">strona internetowa: </w:t>
      </w:r>
      <w:r>
        <w:rPr>
          <w:rFonts w:ascii="Times New Roman" w:hAnsi="Times New Roman" w:cs="Times New Roman"/>
          <w:color w:val="000000" w:themeColor="text1"/>
          <w:sz w:val="24"/>
          <w:szCs w:val="24"/>
        </w:rPr>
        <w:t>https://dpsborowek.pl/bip/</w:t>
      </w:r>
    </w:p>
    <w:p w:rsidR="00457171" w:rsidRDefault="00F63C0F">
      <w:pPr>
        <w:spacing w:after="0" w:line="276" w:lineRule="auto"/>
        <w:ind w:left="360"/>
        <w:rPr>
          <w:rStyle w:val="Hipercze"/>
          <w:rFonts w:ascii="Times New Roman" w:hAnsi="Times New Roman" w:cs="Times New Roman"/>
          <w:bCs/>
          <w:iCs/>
          <w:color w:val="000000" w:themeColor="text1"/>
          <w:sz w:val="24"/>
          <w:szCs w:val="24"/>
          <w:u w:val="none"/>
        </w:rPr>
      </w:pPr>
      <w:r>
        <w:rPr>
          <w:rStyle w:val="Hipercze"/>
          <w:rFonts w:ascii="Times New Roman" w:hAnsi="Times New Roman" w:cs="Times New Roman"/>
          <w:bCs/>
          <w:iCs/>
          <w:color w:val="000000" w:themeColor="text1"/>
          <w:sz w:val="24"/>
          <w:szCs w:val="24"/>
          <w:u w:val="none"/>
        </w:rPr>
        <w:t xml:space="preserve">adres elektronicznej skrzynki podawczej </w:t>
      </w:r>
      <w:proofErr w:type="spellStart"/>
      <w:r>
        <w:rPr>
          <w:rStyle w:val="Hipercze"/>
          <w:rFonts w:ascii="Times New Roman" w:hAnsi="Times New Roman" w:cs="Times New Roman"/>
          <w:bCs/>
          <w:iCs/>
          <w:color w:val="000000" w:themeColor="text1"/>
          <w:sz w:val="24"/>
          <w:szCs w:val="24"/>
          <w:u w:val="none"/>
        </w:rPr>
        <w:t>ePUAP</w:t>
      </w:r>
      <w:proofErr w:type="spellEnd"/>
      <w:r>
        <w:rPr>
          <w:rStyle w:val="Hipercze"/>
          <w:rFonts w:ascii="Times New Roman" w:hAnsi="Times New Roman" w:cs="Times New Roman"/>
          <w:bCs/>
          <w:iCs/>
          <w:color w:val="000000" w:themeColor="text1"/>
          <w:sz w:val="24"/>
          <w:szCs w:val="24"/>
          <w:u w:val="none"/>
        </w:rPr>
        <w:t>: /</w:t>
      </w:r>
      <w:proofErr w:type="spellStart"/>
      <w:r>
        <w:rPr>
          <w:rStyle w:val="Hipercze"/>
          <w:rFonts w:ascii="Times New Roman" w:hAnsi="Times New Roman" w:cs="Times New Roman"/>
          <w:bCs/>
          <w:iCs/>
          <w:color w:val="000000" w:themeColor="text1"/>
          <w:sz w:val="24"/>
          <w:szCs w:val="24"/>
          <w:u w:val="none"/>
        </w:rPr>
        <w:t>dpsBorowek</w:t>
      </w:r>
      <w:proofErr w:type="spellEnd"/>
      <w:r>
        <w:rPr>
          <w:rStyle w:val="Hipercze"/>
          <w:rFonts w:ascii="Times New Roman" w:hAnsi="Times New Roman" w:cs="Times New Roman"/>
          <w:bCs/>
          <w:iCs/>
          <w:color w:val="000000" w:themeColor="text1"/>
          <w:sz w:val="24"/>
          <w:szCs w:val="24"/>
          <w:u w:val="none"/>
        </w:rPr>
        <w:t>/</w:t>
      </w:r>
      <w:proofErr w:type="spellStart"/>
      <w:r>
        <w:rPr>
          <w:rStyle w:val="Hipercze"/>
          <w:rFonts w:ascii="Times New Roman" w:hAnsi="Times New Roman" w:cs="Times New Roman"/>
          <w:bCs/>
          <w:iCs/>
          <w:color w:val="000000" w:themeColor="text1"/>
          <w:sz w:val="24"/>
          <w:szCs w:val="24"/>
          <w:u w:val="none"/>
        </w:rPr>
        <w:t>SkrytkaESP</w:t>
      </w:r>
      <w:proofErr w:type="spellEnd"/>
    </w:p>
    <w:p w:rsidR="00457171" w:rsidRDefault="00F63C0F">
      <w:pPr>
        <w:widowControl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adres strony internetowej prowadzonego postępowania: </w:t>
      </w:r>
      <w:r>
        <w:rPr>
          <w:rFonts w:ascii="Times New Roman" w:eastAsia="Calibri" w:hAnsi="Times New Roman" w:cs="Times New Roman"/>
          <w:sz w:val="24"/>
          <w:szCs w:val="24"/>
        </w:rPr>
        <w:t>https://ezamowienia.gov.pl/pl/</w:t>
      </w:r>
    </w:p>
    <w:p w:rsidR="00457171" w:rsidRDefault="00457171">
      <w:pPr>
        <w:widowControl w:val="0"/>
        <w:spacing w:after="0" w:line="240" w:lineRule="auto"/>
        <w:ind w:left="360"/>
        <w:jc w:val="both"/>
        <w:rPr>
          <w:rFonts w:ascii="Times New Roman" w:eastAsia="Calibri" w:hAnsi="Times New Roman" w:cs="Times New Roman"/>
          <w:sz w:val="24"/>
          <w:szCs w:val="24"/>
        </w:rPr>
      </w:pPr>
    </w:p>
    <w:p w:rsidR="00457171" w:rsidRDefault="00F63C0F">
      <w:pPr>
        <w:spacing w:after="0" w:line="276" w:lineRule="auto"/>
        <w:jc w:val="both"/>
        <w:rPr>
          <w:rStyle w:val="Hipercze"/>
          <w:rFonts w:ascii="Times New Roman" w:hAnsi="Times New Roman" w:cs="Times New Roman"/>
          <w:bCs/>
          <w:iCs/>
          <w:color w:val="000000" w:themeColor="text1"/>
          <w:sz w:val="24"/>
          <w:szCs w:val="24"/>
        </w:rPr>
      </w:pPr>
      <w:r>
        <w:rPr>
          <w:rStyle w:val="Hipercze"/>
          <w:rFonts w:ascii="Times New Roman" w:hAnsi="Times New Roman" w:cs="Times New Roman"/>
          <w:b/>
          <w:iCs/>
          <w:color w:val="000000" w:themeColor="text1"/>
          <w:sz w:val="24"/>
          <w:szCs w:val="24"/>
          <w:u w:val="none"/>
        </w:rPr>
        <w:t xml:space="preserve">II. Adres strony internetowej, na której udostępniane będą zmiany i wyjaśnienia treści SWZ oraz inne dokumenty zamówienia bezpośrednio związane z postępowaniem </w:t>
      </w:r>
      <w:r>
        <w:rPr>
          <w:rStyle w:val="Hipercze"/>
          <w:rFonts w:ascii="Times New Roman" w:hAnsi="Times New Roman" w:cs="Times New Roman"/>
          <w:b/>
          <w:iCs/>
          <w:color w:val="000000" w:themeColor="text1"/>
          <w:sz w:val="24"/>
          <w:szCs w:val="24"/>
          <w:u w:val="none"/>
        </w:rPr>
        <w:br/>
        <w:t xml:space="preserve">o udzielenie zamówienia: </w:t>
      </w:r>
      <w:hyperlink r:id="rId9">
        <w:r>
          <w:rPr>
            <w:rStyle w:val="Hipercze"/>
            <w:rFonts w:ascii="Times New Roman" w:eastAsia="Calibri" w:hAnsi="Times New Roman" w:cs="Times New Roman"/>
            <w:sz w:val="24"/>
            <w:szCs w:val="24"/>
          </w:rPr>
          <w:t>https://ezamowienia.gov.pl/pl/</w:t>
        </w:r>
      </w:hyperlink>
      <w:r>
        <w:rPr>
          <w:rFonts w:ascii="Times New Roman" w:eastAsia="Calibri" w:hAnsi="Times New Roman" w:cs="Times New Roman"/>
          <w:sz w:val="24"/>
          <w:szCs w:val="24"/>
        </w:rPr>
        <w:t xml:space="preserve">; </w:t>
      </w:r>
      <w:r>
        <w:rPr>
          <w:rStyle w:val="Hipercze"/>
          <w:rFonts w:ascii="Times New Roman" w:hAnsi="Times New Roman" w:cs="Times New Roman"/>
          <w:bCs/>
          <w:iCs/>
          <w:color w:val="000000" w:themeColor="text1"/>
          <w:sz w:val="24"/>
          <w:szCs w:val="24"/>
          <w:u w:val="none"/>
        </w:rPr>
        <w:t xml:space="preserve"> </w:t>
      </w:r>
      <w:r>
        <w:rPr>
          <w:rStyle w:val="Hipercze"/>
          <w:rFonts w:ascii="Times New Roman" w:hAnsi="Times New Roman" w:cs="Times New Roman"/>
          <w:bCs/>
          <w:iCs/>
          <w:color w:val="000000" w:themeColor="text1"/>
          <w:sz w:val="24"/>
          <w:szCs w:val="24"/>
        </w:rPr>
        <w:t>https://dpsborowek.pl/bip/</w:t>
      </w:r>
    </w:p>
    <w:p w:rsidR="00457171" w:rsidRDefault="00457171">
      <w:pPr>
        <w:spacing w:after="0" w:line="276" w:lineRule="auto"/>
        <w:jc w:val="both"/>
        <w:rPr>
          <w:rStyle w:val="Hipercze"/>
          <w:rFonts w:ascii="Times New Roman" w:hAnsi="Times New Roman" w:cs="Times New Roman"/>
          <w:b/>
          <w:iCs/>
          <w:color w:val="000000" w:themeColor="text1"/>
          <w:sz w:val="24"/>
          <w:szCs w:val="24"/>
          <w:highlight w:val="cyan"/>
          <w:u w:val="none"/>
        </w:rPr>
      </w:pPr>
    </w:p>
    <w:p w:rsidR="00457171" w:rsidRDefault="00F63C0F">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III. Tryb udzielenia zamówienia</w:t>
      </w:r>
    </w:p>
    <w:p w:rsidR="00457171" w:rsidRDefault="00F63C0F">
      <w:pPr>
        <w:pStyle w:val="pkt"/>
        <w:numPr>
          <w:ilvl w:val="0"/>
          <w:numId w:val="22"/>
        </w:numPr>
        <w:spacing w:before="0" w:after="0" w:line="276" w:lineRule="auto"/>
        <w:rPr>
          <w:color w:val="000000" w:themeColor="text1"/>
          <w:szCs w:val="24"/>
        </w:rPr>
      </w:pPr>
      <w:r>
        <w:rPr>
          <w:color w:val="000000" w:themeColor="text1"/>
          <w:szCs w:val="24"/>
        </w:rPr>
        <w:t>Postępowanie o udzielenie zamówienia publicznego prowadzone jest w trybie podstawowym bez negocjacji, na podstawie art. 275 pkt 1 ustawy z dnia 11 września 2019 r. – Prawo zamówień publicznych (tj. Dz. U. 2023., poz. 1605) [zwanej dalej także „</w:t>
      </w:r>
      <w:proofErr w:type="spellStart"/>
      <w:r>
        <w:rPr>
          <w:color w:val="000000" w:themeColor="text1"/>
          <w:szCs w:val="24"/>
        </w:rPr>
        <w:t>Pzp</w:t>
      </w:r>
      <w:proofErr w:type="spellEnd"/>
      <w:r>
        <w:rPr>
          <w:color w:val="000000" w:themeColor="text1"/>
          <w:szCs w:val="24"/>
        </w:rPr>
        <w:t xml:space="preserve">”], o wartości nieprzekraczającej kwoty określonej na podstawie art. 3 ustawy </w:t>
      </w:r>
      <w:proofErr w:type="spellStart"/>
      <w:r>
        <w:rPr>
          <w:color w:val="000000" w:themeColor="text1"/>
          <w:szCs w:val="24"/>
        </w:rPr>
        <w:t>Pzp</w:t>
      </w:r>
      <w:proofErr w:type="spellEnd"/>
      <w:r>
        <w:rPr>
          <w:color w:val="000000" w:themeColor="text1"/>
          <w:szCs w:val="24"/>
        </w:rPr>
        <w:t>.</w:t>
      </w:r>
    </w:p>
    <w:p w:rsidR="00457171" w:rsidRDefault="00F63C0F">
      <w:pPr>
        <w:pStyle w:val="pkt"/>
        <w:numPr>
          <w:ilvl w:val="0"/>
          <w:numId w:val="22"/>
        </w:numPr>
        <w:spacing w:before="0" w:after="0" w:line="276" w:lineRule="auto"/>
        <w:rPr>
          <w:color w:val="000000" w:themeColor="text1"/>
          <w:szCs w:val="24"/>
        </w:rPr>
      </w:pPr>
      <w:r>
        <w:rPr>
          <w:color w:val="000000" w:themeColor="text1"/>
          <w:szCs w:val="24"/>
        </w:rPr>
        <w:t xml:space="preserve">W zakresie nieuregulowanym niniejszą specyfikacją warunków zamówienia, zwaną dalej SWZ, zastosowanie mają przepisy ustawy </w:t>
      </w:r>
      <w:proofErr w:type="spellStart"/>
      <w:r>
        <w:rPr>
          <w:color w:val="000000" w:themeColor="text1"/>
          <w:szCs w:val="24"/>
        </w:rPr>
        <w:t>Pzp</w:t>
      </w:r>
      <w:proofErr w:type="spellEnd"/>
      <w:r>
        <w:rPr>
          <w:color w:val="000000" w:themeColor="text1"/>
          <w:szCs w:val="24"/>
        </w:rPr>
        <w:t>.</w:t>
      </w:r>
    </w:p>
    <w:p w:rsidR="00457171" w:rsidRDefault="00457171">
      <w:pPr>
        <w:spacing w:after="0" w:line="276" w:lineRule="auto"/>
        <w:rPr>
          <w:rStyle w:val="Hipercze"/>
          <w:rFonts w:ascii="Times New Roman" w:hAnsi="Times New Roman" w:cs="Times New Roman"/>
          <w:bCs/>
          <w:iCs/>
          <w:color w:val="000000" w:themeColor="text1"/>
          <w:sz w:val="24"/>
          <w:szCs w:val="24"/>
        </w:rPr>
      </w:pPr>
    </w:p>
    <w:p w:rsidR="00457171" w:rsidRDefault="00F63C0F">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 Opis przedmiotu zamówienia</w:t>
      </w:r>
    </w:p>
    <w:p w:rsidR="00457171" w:rsidRDefault="00F63C0F">
      <w:pPr>
        <w:pStyle w:val="Akapitzlist"/>
        <w:numPr>
          <w:ilvl w:val="0"/>
          <w:numId w:val="23"/>
        </w:numPr>
        <w:jc w:val="both"/>
      </w:pPr>
      <w:r>
        <w:rPr>
          <w:color w:val="000000" w:themeColor="text1"/>
        </w:rPr>
        <w:t xml:space="preserve">Przedmiotem zamówienia są sukcesywne </w:t>
      </w:r>
      <w:r>
        <w:t xml:space="preserve">dostawy artykułów żywnościowych dla Domu Pomocy Społecznej „Borówek” w asortymencie i ilościach określonych </w:t>
      </w:r>
      <w:r>
        <w:br/>
        <w:t>w formularzu cenowym –. stanowiącym załącznik nr 2 do niniejszej SWZ (zadanie 1, 2, 3, 4, 5, 6, 7, 8, 9, 10, 11,12). Wypełniony załącznik dla określonego zadania lub zadań należy dołączyć do oferty (w przypadku złożenia oferty na kilka lub jedno z zadań wypełnić odpowiednio).</w:t>
      </w:r>
    </w:p>
    <w:p w:rsidR="00457171" w:rsidRDefault="00F63C0F">
      <w:pPr>
        <w:pStyle w:val="Akapitzlist"/>
        <w:numPr>
          <w:ilvl w:val="0"/>
          <w:numId w:val="20"/>
        </w:numPr>
        <w:jc w:val="both"/>
      </w:pPr>
      <w:r>
        <w:t>Przedmiot zamówienia został podzielony na 11 zadań:</w:t>
      </w:r>
    </w:p>
    <w:p w:rsidR="00457171" w:rsidRDefault="00F63C0F">
      <w:pPr>
        <w:pStyle w:val="Akapitzlist"/>
        <w:numPr>
          <w:ilvl w:val="0"/>
          <w:numId w:val="21"/>
        </w:numPr>
        <w:jc w:val="both"/>
      </w:pPr>
      <w:r>
        <w:rPr>
          <w:u w:val="single"/>
        </w:rPr>
        <w:t>Zadanie nr 1</w:t>
      </w:r>
    </w:p>
    <w:p w:rsidR="00457171" w:rsidRDefault="00F63C0F">
      <w:pPr>
        <w:pStyle w:val="Akapitzlist"/>
        <w:ind w:left="1080"/>
        <w:jc w:val="both"/>
      </w:pPr>
      <w:r>
        <w:t>Różne produkty spożywcze – (CPV:15800000-6, 15000000-8);</w:t>
      </w:r>
    </w:p>
    <w:p w:rsidR="00457171" w:rsidRDefault="00F63C0F">
      <w:pPr>
        <w:pStyle w:val="Akapitzlist"/>
        <w:numPr>
          <w:ilvl w:val="0"/>
          <w:numId w:val="21"/>
        </w:numPr>
      </w:pPr>
      <w:r>
        <w:rPr>
          <w:u w:val="single"/>
        </w:rPr>
        <w:t>Zadanie nr 2</w:t>
      </w:r>
    </w:p>
    <w:p w:rsidR="00457171" w:rsidRDefault="00F63C0F">
      <w:pPr>
        <w:pStyle w:val="Akapitzlist"/>
        <w:ind w:left="1080"/>
      </w:pPr>
      <w:r>
        <w:t>Warzywa przetworzone – przetworzone owoce –(CPV: 15331000-7, 15332100-5);</w:t>
      </w:r>
    </w:p>
    <w:p w:rsidR="00457171" w:rsidRDefault="00F63C0F">
      <w:pPr>
        <w:pStyle w:val="Akapitzlist"/>
        <w:numPr>
          <w:ilvl w:val="0"/>
          <w:numId w:val="21"/>
        </w:numPr>
      </w:pPr>
      <w:r>
        <w:rPr>
          <w:u w:val="single"/>
        </w:rPr>
        <w:t>Zadanie nr 3</w:t>
      </w:r>
    </w:p>
    <w:p w:rsidR="00457171" w:rsidRDefault="00F63C0F">
      <w:pPr>
        <w:pStyle w:val="Akapitzlist"/>
        <w:ind w:left="1080"/>
      </w:pPr>
      <w:r>
        <w:t>Jaja – (CPV: 03142500-3);</w:t>
      </w:r>
    </w:p>
    <w:p w:rsidR="00457171" w:rsidRDefault="00F63C0F">
      <w:pPr>
        <w:pStyle w:val="Akapitzlist"/>
        <w:numPr>
          <w:ilvl w:val="0"/>
          <w:numId w:val="21"/>
        </w:numPr>
        <w:jc w:val="both"/>
      </w:pPr>
      <w:r>
        <w:rPr>
          <w:u w:val="single"/>
        </w:rPr>
        <w:t>Zadanie nr 4</w:t>
      </w:r>
    </w:p>
    <w:p w:rsidR="00457171" w:rsidRDefault="00F63C0F">
      <w:pPr>
        <w:pStyle w:val="Akapitzlist"/>
        <w:ind w:left="1080"/>
        <w:jc w:val="both"/>
      </w:pPr>
      <w:r>
        <w:t>Warzywa - (CPV: 03220000-9);</w:t>
      </w:r>
    </w:p>
    <w:p w:rsidR="00457171" w:rsidRDefault="00F63C0F">
      <w:pPr>
        <w:pStyle w:val="Akapitzlist"/>
        <w:numPr>
          <w:ilvl w:val="0"/>
          <w:numId w:val="21"/>
        </w:numPr>
        <w:rPr>
          <w:u w:val="single"/>
        </w:rPr>
      </w:pPr>
      <w:r>
        <w:rPr>
          <w:u w:val="single"/>
        </w:rPr>
        <w:t>Zadanie nr 5</w:t>
      </w:r>
    </w:p>
    <w:p w:rsidR="00457171" w:rsidRDefault="00F63C0F">
      <w:pPr>
        <w:pStyle w:val="Akapitzlist"/>
        <w:ind w:left="1080"/>
        <w:rPr>
          <w:u w:val="single"/>
        </w:rPr>
      </w:pPr>
      <w:r>
        <w:t xml:space="preserve">Owoce- (CPV: 03220000-9); </w:t>
      </w:r>
    </w:p>
    <w:p w:rsidR="00457171" w:rsidRDefault="00F63C0F">
      <w:pPr>
        <w:pStyle w:val="Akapitzlist"/>
        <w:numPr>
          <w:ilvl w:val="0"/>
          <w:numId w:val="21"/>
        </w:numPr>
      </w:pPr>
      <w:r>
        <w:rPr>
          <w:u w:val="single"/>
        </w:rPr>
        <w:t>Zadanie nr 6</w:t>
      </w:r>
    </w:p>
    <w:p w:rsidR="00457171" w:rsidRDefault="00F63C0F">
      <w:pPr>
        <w:pStyle w:val="Akapitzlist"/>
        <w:ind w:left="1080"/>
      </w:pPr>
      <w:r>
        <w:t xml:space="preserve">Pieczywo - (CPV: 15810000-9, 15890000-3, </w:t>
      </w:r>
      <w:r>
        <w:rPr>
          <w:color w:val="202124"/>
          <w:shd w:val="clear" w:color="auto" w:fill="FFFFFF"/>
        </w:rPr>
        <w:t>15898000-9</w:t>
      </w:r>
      <w:r>
        <w:t>);</w:t>
      </w:r>
    </w:p>
    <w:p w:rsidR="00457171" w:rsidRDefault="00F63C0F">
      <w:pPr>
        <w:pStyle w:val="Akapitzlist"/>
        <w:numPr>
          <w:ilvl w:val="0"/>
          <w:numId w:val="21"/>
        </w:numPr>
        <w:rPr>
          <w:u w:val="double"/>
        </w:rPr>
      </w:pPr>
      <w:r>
        <w:rPr>
          <w:u w:val="single"/>
        </w:rPr>
        <w:t>Zadanie nr 7</w:t>
      </w:r>
    </w:p>
    <w:p w:rsidR="00457171" w:rsidRDefault="00F63C0F">
      <w:pPr>
        <w:pStyle w:val="Akapitzlist"/>
        <w:ind w:left="1080"/>
        <w:rPr>
          <w:u w:val="double"/>
        </w:rPr>
      </w:pPr>
      <w:r>
        <w:t xml:space="preserve">Produkty mięsne oraz wędliny i wyroby wędliniarskie- (CPV: 15100000-9, 15131100-6); </w:t>
      </w:r>
    </w:p>
    <w:p w:rsidR="00457171" w:rsidRDefault="00F63C0F">
      <w:pPr>
        <w:pStyle w:val="Akapitzlist"/>
        <w:numPr>
          <w:ilvl w:val="0"/>
          <w:numId w:val="21"/>
        </w:numPr>
      </w:pPr>
      <w:r>
        <w:rPr>
          <w:u w:val="single"/>
        </w:rPr>
        <w:t>Zadanie nr 8</w:t>
      </w:r>
    </w:p>
    <w:p w:rsidR="00457171" w:rsidRDefault="00F63C0F">
      <w:pPr>
        <w:pStyle w:val="Akapitzlist"/>
        <w:ind w:left="1080"/>
        <w:rPr>
          <w:u w:val="single"/>
        </w:rPr>
      </w:pPr>
      <w:r>
        <w:rPr>
          <w:u w:val="single"/>
        </w:rPr>
        <w:t>Masło – (CPV:15530000-2)</w:t>
      </w:r>
    </w:p>
    <w:p w:rsidR="00457171" w:rsidRDefault="00F63C0F">
      <w:pPr>
        <w:pStyle w:val="Akapitzlist"/>
        <w:numPr>
          <w:ilvl w:val="0"/>
          <w:numId w:val="21"/>
        </w:numPr>
      </w:pPr>
      <w:r>
        <w:rPr>
          <w:u w:val="single"/>
        </w:rPr>
        <w:lastRenderedPageBreak/>
        <w:t>Zadanie nr 9</w:t>
      </w:r>
    </w:p>
    <w:p w:rsidR="00457171" w:rsidRDefault="00F63C0F">
      <w:pPr>
        <w:pStyle w:val="Akapitzlist"/>
        <w:ind w:left="1080"/>
      </w:pPr>
      <w:r>
        <w:t>Mleko i przetwory mleczarskie - (CPV: 15500000-3, 15511000-3);</w:t>
      </w:r>
    </w:p>
    <w:p w:rsidR="00457171" w:rsidRDefault="00F63C0F">
      <w:pPr>
        <w:pStyle w:val="Akapitzlist"/>
        <w:numPr>
          <w:ilvl w:val="0"/>
          <w:numId w:val="21"/>
        </w:numPr>
        <w:rPr>
          <w:u w:val="single"/>
        </w:rPr>
      </w:pPr>
      <w:r>
        <w:rPr>
          <w:u w:val="single"/>
        </w:rPr>
        <w:t>Zadanie nr 10</w:t>
      </w:r>
    </w:p>
    <w:p w:rsidR="00457171" w:rsidRDefault="00F63C0F">
      <w:pPr>
        <w:pStyle w:val="Akapitzlist"/>
        <w:ind w:left="1080"/>
        <w:rPr>
          <w:u w:val="single"/>
        </w:rPr>
      </w:pPr>
      <w:r>
        <w:t>Ryby- (CPV: 15221000-3, 15232000-3, 15234000-7);</w:t>
      </w:r>
    </w:p>
    <w:p w:rsidR="00457171" w:rsidRDefault="00F63C0F">
      <w:pPr>
        <w:pStyle w:val="Akapitzlist"/>
        <w:numPr>
          <w:ilvl w:val="0"/>
          <w:numId w:val="21"/>
        </w:numPr>
        <w:rPr>
          <w:u w:val="single"/>
        </w:rPr>
      </w:pPr>
      <w:r>
        <w:rPr>
          <w:u w:val="single"/>
        </w:rPr>
        <w:t>Zadanie nr 11</w:t>
      </w:r>
    </w:p>
    <w:p w:rsidR="00457171" w:rsidRDefault="00F63C0F">
      <w:pPr>
        <w:pStyle w:val="Akapitzlist"/>
        <w:ind w:left="1080"/>
        <w:rPr>
          <w:u w:val="single"/>
        </w:rPr>
      </w:pPr>
      <w:r>
        <w:t>Kurczaki i wątróbka drobiowa- (CPV: 15112130-6, 15112300-9);</w:t>
      </w:r>
    </w:p>
    <w:p w:rsidR="00457171" w:rsidRDefault="00F63C0F">
      <w:pPr>
        <w:pStyle w:val="Akapitzlist"/>
        <w:numPr>
          <w:ilvl w:val="0"/>
          <w:numId w:val="21"/>
        </w:numPr>
        <w:rPr>
          <w:u w:val="single"/>
        </w:rPr>
      </w:pPr>
      <w:r>
        <w:rPr>
          <w:u w:val="single"/>
        </w:rPr>
        <w:t>Zadanie nr 12</w:t>
      </w:r>
    </w:p>
    <w:p w:rsidR="00457171" w:rsidRDefault="00F63C0F">
      <w:pPr>
        <w:pStyle w:val="Akapitzlist"/>
        <w:ind w:left="1080"/>
      </w:pPr>
      <w:r>
        <w:t xml:space="preserve">Wieprzowina, wołowina, flaki wołowe (CPV: 15113000-3, 15111100-0, 15131600-1); </w:t>
      </w:r>
    </w:p>
    <w:p w:rsidR="00457171" w:rsidRDefault="00F63C0F">
      <w:pPr>
        <w:pStyle w:val="Akapitzlist"/>
        <w:numPr>
          <w:ilvl w:val="0"/>
          <w:numId w:val="20"/>
        </w:numPr>
        <w:jc w:val="both"/>
      </w:pPr>
      <w:r>
        <w:t xml:space="preserve">Zamawiający informuje, że wymienione w załączniku nr 2 do SWZ ilości poszczególnych artykułów w poszczególnych zadaniach są wielkościami szacunkowymi. Ilość faktycznie zakupionych artykułów może być mniejsza lub większa z powodu mniejszych lub większych potrzeb lub możliwości finansowych  Zamawiającego. Z tego tytułu Wykonawcy nie będą przysługiwały żadne roszczenia wobec Zamawiającego. </w:t>
      </w:r>
    </w:p>
    <w:p w:rsidR="00457171" w:rsidRDefault="00F63C0F">
      <w:pPr>
        <w:pStyle w:val="Akapitzlist"/>
        <w:numPr>
          <w:ilvl w:val="0"/>
          <w:numId w:val="20"/>
        </w:numPr>
      </w:pPr>
      <w:r>
        <w:t>Zamawiany towar będzie dostarczany do magazynu Zamawiającego: Borówek 56, 99-423 Bielawy:</w:t>
      </w:r>
    </w:p>
    <w:p w:rsidR="00457171" w:rsidRDefault="00F63C0F">
      <w:pPr>
        <w:pStyle w:val="Akapitzlist"/>
        <w:numPr>
          <w:ilvl w:val="0"/>
          <w:numId w:val="21"/>
        </w:numPr>
      </w:pPr>
      <w:r>
        <w:t xml:space="preserve">dla zadania nr 1, 2, 3, 4, 5, 8, 10, 11, 12 na pisemne zapotrzebowanie w godz. od 8:00 do godz. 14:00, </w:t>
      </w:r>
    </w:p>
    <w:p w:rsidR="00457171" w:rsidRDefault="00F63C0F">
      <w:pPr>
        <w:pStyle w:val="Akapitzlist"/>
        <w:numPr>
          <w:ilvl w:val="0"/>
          <w:numId w:val="21"/>
        </w:numPr>
      </w:pPr>
      <w:r>
        <w:t>dla zadania nr 6 – od poniedziałku do soboty w godz. od 6:30 do godz. 8:00,</w:t>
      </w:r>
    </w:p>
    <w:p w:rsidR="00457171" w:rsidRDefault="00F63C0F">
      <w:pPr>
        <w:pStyle w:val="Akapitzlist"/>
        <w:numPr>
          <w:ilvl w:val="0"/>
          <w:numId w:val="21"/>
        </w:numPr>
      </w:pPr>
      <w:r>
        <w:t xml:space="preserve">dla zadania nr 7 - dwa razy w tygodniu od poniedziałku do piątku w godz. od godz. 8:00 do godz. 14:00, </w:t>
      </w:r>
    </w:p>
    <w:p w:rsidR="00457171" w:rsidRDefault="00F63C0F">
      <w:pPr>
        <w:pStyle w:val="Akapitzlist"/>
        <w:numPr>
          <w:ilvl w:val="0"/>
          <w:numId w:val="21"/>
        </w:numPr>
      </w:pPr>
      <w:r>
        <w:t>dla zadania nr 9 - jeden raz w tygodniu od poniedziałku do piątku w godz. od 8:00 do godz. 14:00.</w:t>
      </w:r>
    </w:p>
    <w:p w:rsidR="00457171" w:rsidRDefault="00F63C0F">
      <w:pPr>
        <w:pStyle w:val="Akapitzlist"/>
        <w:numPr>
          <w:ilvl w:val="0"/>
          <w:numId w:val="20"/>
        </w:numPr>
        <w:jc w:val="both"/>
      </w:pPr>
      <w:r>
        <w:t>Wszystkie zakupione artykuły muszą posiadać etykiety w języku polskim z nadrukowaną informacją o nazwie środka spożywczego, nazwie i adresie producenta, wykazie składników, wartościach odżywczych, gramaturze produktu oraz dacie przydatności do spożycia. Wykonawca dostarczy towar posiadający minimum 3/4 okresu ważności.</w:t>
      </w:r>
    </w:p>
    <w:p w:rsidR="00457171" w:rsidRDefault="00F63C0F">
      <w:pPr>
        <w:pStyle w:val="Akapitzlist"/>
        <w:numPr>
          <w:ilvl w:val="0"/>
          <w:numId w:val="20"/>
        </w:numPr>
        <w:jc w:val="both"/>
      </w:pPr>
      <w:r>
        <w:t>Opakowania jednostkowe muszą posiadać zamknięcia, które gwarantują pełną szczelność przed otwarciem, zapobiegają utracie walorów smakowych i odżywczych.</w:t>
      </w:r>
    </w:p>
    <w:p w:rsidR="00457171" w:rsidRDefault="00F63C0F">
      <w:pPr>
        <w:pStyle w:val="Akapitzlist"/>
        <w:numPr>
          <w:ilvl w:val="0"/>
          <w:numId w:val="20"/>
        </w:numPr>
        <w:jc w:val="both"/>
      </w:pPr>
      <w:r>
        <w:t xml:space="preserve">Wykonawca udziela gwarancji na dostarczony towar zgodnej z gwarancją producenta. </w:t>
      </w:r>
    </w:p>
    <w:p w:rsidR="00457171" w:rsidRDefault="00F63C0F">
      <w:pPr>
        <w:pStyle w:val="Akapitzlist"/>
        <w:numPr>
          <w:ilvl w:val="0"/>
          <w:numId w:val="20"/>
        </w:numPr>
        <w:jc w:val="both"/>
      </w:pPr>
      <w:r>
        <w:t xml:space="preserve">Wykonawca na żądanie Zamawiającego zobowiązany jest przedstawić szczegółowy opis równoważnego przedmiotu zamówienia, z którego w sposób niebudzący żadnej wątpliwości winno wynikać, iż zastosowany asortyment jest o takich samych lub lepszych parametrach jakościowych w odniesieniu do asortymentu określonego przez Zamawiającego. </w:t>
      </w:r>
    </w:p>
    <w:p w:rsidR="00457171" w:rsidRDefault="00F63C0F">
      <w:pPr>
        <w:pStyle w:val="Akapitzlist"/>
        <w:numPr>
          <w:ilvl w:val="0"/>
          <w:numId w:val="20"/>
        </w:numPr>
        <w:jc w:val="both"/>
      </w:pPr>
      <w:r>
        <w:t>Wykonawca przy realizacji zamówienia zobowiązany jest do spełnienia poniższych wymagań Zamawiającego:</w:t>
      </w:r>
    </w:p>
    <w:p w:rsidR="00457171" w:rsidRDefault="00F63C0F">
      <w:pPr>
        <w:pStyle w:val="Akapitzlist"/>
        <w:numPr>
          <w:ilvl w:val="0"/>
          <w:numId w:val="3"/>
        </w:numPr>
        <w:jc w:val="both"/>
      </w:pPr>
      <w:r>
        <w:t xml:space="preserve">Przedmiot zamówienia musi być w I gatunku, klasie jakości lub kategorii, cechować się wysokimi walorami smakowymi, </w:t>
      </w:r>
    </w:p>
    <w:p w:rsidR="00457171" w:rsidRDefault="00F63C0F">
      <w:pPr>
        <w:pStyle w:val="Akapitzlist"/>
        <w:numPr>
          <w:ilvl w:val="0"/>
          <w:numId w:val="3"/>
        </w:numPr>
        <w:jc w:val="both"/>
      </w:pPr>
      <w:r>
        <w:t xml:space="preserve">Wytwarzanie w/w towaru, a także sposób jego pakowania i transportu muszą spełniać wymagania sanitarne GHP i HACCP, tj. muszą być zrealizowane w sposób zapewniający świeżość (wraz z utrzymaniem ciągu chłodniczego od Producenta do Zamawiającego) oraz muszą spełniać wymagania obowiązujących krajowych </w:t>
      </w:r>
      <w:r>
        <w:br/>
        <w:t>i unijnych przepisów prawa żywnościowego, w szczególności m. in.:</w:t>
      </w:r>
    </w:p>
    <w:p w:rsidR="00457171" w:rsidRDefault="00F63C0F">
      <w:pPr>
        <w:pStyle w:val="Akapitzlist"/>
        <w:numPr>
          <w:ilvl w:val="0"/>
          <w:numId w:val="4"/>
        </w:numPr>
        <w:jc w:val="both"/>
      </w:pPr>
      <w:r>
        <w:t xml:space="preserve">ustawy z dnia 25 sierpnia 2006 r. </w:t>
      </w:r>
      <w:r>
        <w:rPr>
          <w:b/>
          <w:bCs/>
        </w:rPr>
        <w:t xml:space="preserve">o bezpieczeństwie żywności i żywienia </w:t>
      </w:r>
      <w:r>
        <w:rPr>
          <w:b/>
          <w:bCs/>
        </w:rPr>
        <w:br/>
      </w:r>
      <w:r>
        <w:rPr>
          <w:bCs/>
        </w:rPr>
        <w:t xml:space="preserve">(tj. </w:t>
      </w:r>
      <w:r>
        <w:t>Dz. U. 2023, poz. 1448),</w:t>
      </w:r>
    </w:p>
    <w:p w:rsidR="00457171" w:rsidRDefault="00F63C0F">
      <w:pPr>
        <w:pStyle w:val="Akapitzlist"/>
        <w:numPr>
          <w:ilvl w:val="0"/>
          <w:numId w:val="4"/>
        </w:numPr>
        <w:jc w:val="both"/>
      </w:pPr>
      <w:r>
        <w:t xml:space="preserve">ustawy z dnia 16 grudnia 2005r. </w:t>
      </w:r>
      <w:r>
        <w:rPr>
          <w:b/>
          <w:bCs/>
        </w:rPr>
        <w:t>o produktach pochodzenia zwierzęcego</w:t>
      </w:r>
      <w:r>
        <w:t xml:space="preserve">. </w:t>
      </w:r>
      <w:r>
        <w:br/>
        <w:t>(tj. Dz. U. 2023, poz. 872),</w:t>
      </w:r>
    </w:p>
    <w:p w:rsidR="00457171" w:rsidRDefault="00F63C0F">
      <w:pPr>
        <w:pStyle w:val="Akapitzlist"/>
        <w:numPr>
          <w:ilvl w:val="0"/>
          <w:numId w:val="4"/>
        </w:numPr>
        <w:jc w:val="both"/>
      </w:pPr>
      <w:r>
        <w:t xml:space="preserve">ustawy z dnia 21 grudnia 2000r. </w:t>
      </w:r>
      <w:r>
        <w:rPr>
          <w:b/>
          <w:bCs/>
        </w:rPr>
        <w:t xml:space="preserve">o jakości handlowej artykułów rolno-spożywczych </w:t>
      </w:r>
      <w:r>
        <w:rPr>
          <w:bCs/>
        </w:rPr>
        <w:t>(tj.</w:t>
      </w:r>
      <w:r>
        <w:rPr>
          <w:b/>
          <w:bCs/>
        </w:rPr>
        <w:t xml:space="preserve"> </w:t>
      </w:r>
      <w:r>
        <w:t>Dz. U. 2020, poz. 285),</w:t>
      </w:r>
    </w:p>
    <w:p w:rsidR="00457171" w:rsidRDefault="00F63C0F">
      <w:pPr>
        <w:pStyle w:val="Akapitzlist"/>
        <w:numPr>
          <w:ilvl w:val="0"/>
          <w:numId w:val="4"/>
        </w:numPr>
        <w:jc w:val="both"/>
      </w:pPr>
      <w:r>
        <w:lastRenderedPageBreak/>
        <w:t xml:space="preserve">rozporządzeniem WE nr 853/2004 Parlamentu Europejskiego i Rady z dnia 29 kwietnia 2004r ustanawiające szczególne przepisy dotyczące </w:t>
      </w:r>
      <w:r>
        <w:rPr>
          <w:b/>
          <w:bCs/>
        </w:rPr>
        <w:t xml:space="preserve">higieny w odniesieniu do żywności pochodzenia zwierzęcego </w:t>
      </w:r>
      <w:r>
        <w:t xml:space="preserve">(Dz. U.UE. L 139,poz. 55 z dnia 30.04.2004 r. z </w:t>
      </w:r>
      <w:proofErr w:type="spellStart"/>
      <w:r>
        <w:t>późn</w:t>
      </w:r>
      <w:proofErr w:type="spellEnd"/>
      <w:r>
        <w:t>. zm.).</w:t>
      </w:r>
    </w:p>
    <w:p w:rsidR="00457171" w:rsidRDefault="00F63C0F">
      <w:pPr>
        <w:pStyle w:val="Akapitzlist"/>
        <w:numPr>
          <w:ilvl w:val="0"/>
          <w:numId w:val="4"/>
        </w:numPr>
        <w:jc w:val="both"/>
      </w:pPr>
      <w:r>
        <w:t xml:space="preserve">rozporządzeniem WE nr 852/2004 Parlamentu Europejskiego i Rady z dnia 29 kwietnia 2004r </w:t>
      </w:r>
      <w:r>
        <w:rPr>
          <w:b/>
          <w:bCs/>
        </w:rPr>
        <w:t xml:space="preserve">w sprawie higieny środków spożywczych </w:t>
      </w:r>
      <w:r>
        <w:t xml:space="preserve">(Dz. U. UE. L 139,poz. 1 z dnia 30.04.2004 r. z </w:t>
      </w:r>
      <w:proofErr w:type="spellStart"/>
      <w:r>
        <w:t>późn</w:t>
      </w:r>
      <w:proofErr w:type="spellEnd"/>
      <w:r>
        <w:t>. zm.).</w:t>
      </w:r>
    </w:p>
    <w:p w:rsidR="00457171" w:rsidRDefault="00F63C0F">
      <w:pPr>
        <w:pStyle w:val="Akapitzlist"/>
        <w:numPr>
          <w:ilvl w:val="0"/>
          <w:numId w:val="4"/>
        </w:numPr>
        <w:jc w:val="both"/>
      </w:pPr>
      <w:r>
        <w:t xml:space="preserve">z rozporządzeniem Ministra Rolnictwa i Rozwoju Wsi z dnia 23 grudnia 2014 roku w sprawie znakowania poszczególnych środków spożywczych (Dz. U 2015, poz. 29 z </w:t>
      </w:r>
      <w:proofErr w:type="spellStart"/>
      <w:r>
        <w:t>późn</w:t>
      </w:r>
      <w:proofErr w:type="spellEnd"/>
      <w:r>
        <w:t>. zm.) oraz Rozporządzeniem WE nr 1935/2004 Parlamentu Europejskiego i Rady z dnia 27 października 2004 r., w sprawie materiałów i wyrobów przeznaczonych do kontaktu z żywnością.</w:t>
      </w:r>
    </w:p>
    <w:p w:rsidR="00457171" w:rsidRDefault="00457171">
      <w:pPr>
        <w:spacing w:after="0"/>
        <w:ind w:left="340" w:hanging="340"/>
        <w:jc w:val="both"/>
        <w:rPr>
          <w:rFonts w:ascii="Times New Roman" w:hAnsi="Times New Roman" w:cs="Times New Roman"/>
          <w:sz w:val="24"/>
          <w:szCs w:val="24"/>
        </w:rPr>
      </w:pPr>
    </w:p>
    <w:p w:rsidR="00457171" w:rsidRDefault="00F63C0F">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 Termin wykonania zamówienia</w:t>
      </w:r>
    </w:p>
    <w:p w:rsidR="00457171" w:rsidRDefault="00F63C0F">
      <w:pPr>
        <w:spacing w:after="0" w:line="276"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Wykonawca zobowiązany jest zrealizować przedmiot zamówienia w terminie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u w:val="single"/>
        </w:rPr>
        <w:t>od 01.03.2024 r. do 30.09.2024 r.</w:t>
      </w:r>
    </w:p>
    <w:p w:rsidR="00457171" w:rsidRDefault="00457171">
      <w:pPr>
        <w:spacing w:after="0" w:line="276" w:lineRule="auto"/>
        <w:jc w:val="both"/>
        <w:rPr>
          <w:rFonts w:ascii="Times New Roman" w:hAnsi="Times New Roman" w:cs="Times New Roman"/>
          <w:b/>
          <w:bCs/>
          <w:strike/>
          <w:color w:val="000000" w:themeColor="text1"/>
          <w:sz w:val="24"/>
          <w:szCs w:val="24"/>
          <w:highlight w:val="yellow"/>
        </w:rPr>
      </w:pPr>
    </w:p>
    <w:p w:rsidR="00457171" w:rsidRDefault="00F63C0F">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 Informacja o przedmiotowych środkach dowodowych</w:t>
      </w:r>
    </w:p>
    <w:p w:rsidR="00457171" w:rsidRDefault="00F63C0F">
      <w:pPr>
        <w:shd w:val="clear" w:color="auto" w:fill="FFFFFF"/>
        <w:spacing w:after="0"/>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Zamawiający nie wymaga przedstawienia razem z ofertą przedmiotowych środków dowodowych</w:t>
      </w:r>
    </w:p>
    <w:p w:rsidR="00457171" w:rsidRDefault="00457171">
      <w:pPr>
        <w:spacing w:after="0" w:line="276" w:lineRule="auto"/>
        <w:jc w:val="both"/>
        <w:rPr>
          <w:rFonts w:ascii="Times New Roman" w:hAnsi="Times New Roman" w:cs="Times New Roman"/>
          <w:b/>
          <w:bCs/>
          <w:strike/>
          <w:color w:val="000000" w:themeColor="text1"/>
          <w:sz w:val="24"/>
          <w:szCs w:val="24"/>
        </w:rPr>
      </w:pPr>
    </w:p>
    <w:p w:rsidR="00457171" w:rsidRDefault="00F63C0F">
      <w:pPr>
        <w:spacing w:after="0" w:line="276" w:lineRule="auto"/>
        <w:jc w:val="both"/>
        <w:rPr>
          <w:rFonts w:ascii="Times New Roman" w:hAnsi="Times New Roman" w:cs="Times New Roman"/>
          <w:b/>
          <w:bCs/>
          <w:strike/>
          <w:color w:val="000000" w:themeColor="text1"/>
          <w:sz w:val="24"/>
          <w:szCs w:val="24"/>
        </w:rPr>
      </w:pPr>
      <w:r>
        <w:rPr>
          <w:rFonts w:ascii="Times New Roman" w:hAnsi="Times New Roman" w:cs="Times New Roman"/>
          <w:b/>
          <w:bCs/>
          <w:color w:val="000000" w:themeColor="text1"/>
          <w:sz w:val="24"/>
          <w:szCs w:val="24"/>
        </w:rPr>
        <w:t>VII. Podstawy Wykluczenia Wykonawcy</w:t>
      </w:r>
    </w:p>
    <w:p w:rsidR="00457171" w:rsidRDefault="00F63C0F">
      <w:pPr>
        <w:pStyle w:val="Akapitzlist"/>
        <w:numPr>
          <w:ilvl w:val="0"/>
          <w:numId w:val="25"/>
        </w:numPr>
        <w:spacing w:line="276" w:lineRule="auto"/>
        <w:jc w:val="both"/>
        <w:rPr>
          <w:color w:val="000000" w:themeColor="text1"/>
        </w:rPr>
      </w:pPr>
      <w:r>
        <w:rPr>
          <w:color w:val="000000" w:themeColor="text1"/>
        </w:rPr>
        <w:t xml:space="preserve">W postępowaniu mogą brać udział Wykonawcy, którzy nie podlegają wykluczeniu z postępowania o udzielenie zamówienia w okolicznościach, o których mowa w art. 108 ust. 1 oraz art. 109 ust. 1 pkt 1 i 4 z zastrzeżeniem art. 110 ust. 2 i art. 111 ustawy </w:t>
      </w:r>
      <w:proofErr w:type="spellStart"/>
      <w:r>
        <w:rPr>
          <w:color w:val="000000" w:themeColor="text1"/>
        </w:rPr>
        <w:t>Pzp</w:t>
      </w:r>
      <w:proofErr w:type="spellEnd"/>
      <w:r>
        <w:rPr>
          <w:color w:val="000000" w:themeColor="text1"/>
        </w:rPr>
        <w:t>.</w:t>
      </w:r>
    </w:p>
    <w:p w:rsidR="00457171" w:rsidRDefault="00F63C0F">
      <w:pPr>
        <w:pStyle w:val="Akapitzlist"/>
        <w:widowControl w:val="0"/>
        <w:numPr>
          <w:ilvl w:val="0"/>
          <w:numId w:val="25"/>
        </w:numPr>
        <w:spacing w:line="276" w:lineRule="auto"/>
        <w:jc w:val="both"/>
        <w:rPr>
          <w:rFonts w:eastAsia="Calibri"/>
          <w:color w:val="000000"/>
        </w:rPr>
      </w:pPr>
      <w:r>
        <w:rPr>
          <w:rFonts w:eastAsia="Calibri"/>
          <w:color w:val="000000"/>
        </w:rPr>
        <w:t>Zgodnie z art. 7 ust. 1 ustawy z dnia 13 kwietnia 2022 r. o szczególnych rozwiązaniach w zakresie przeciwdziałania wspieraniu agresji na Ukrainę oraz służących ochronie bezpieczeństwa narodowego (tj. Dz. U. 2023 poz. 1497) z postępowania o udzielenie zamówienia publicznego wyklucza się:</w:t>
      </w:r>
    </w:p>
    <w:p w:rsidR="00457171" w:rsidRDefault="00F63C0F">
      <w:pPr>
        <w:widowControl w:val="0"/>
        <w:numPr>
          <w:ilvl w:val="0"/>
          <w:numId w:val="24"/>
        </w:num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ww. ustawy; </w:t>
      </w:r>
    </w:p>
    <w:p w:rsidR="00457171" w:rsidRDefault="00F63C0F">
      <w:pPr>
        <w:widowControl w:val="0"/>
        <w:numPr>
          <w:ilvl w:val="0"/>
          <w:numId w:val="24"/>
        </w:num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Wykonawcę, którego beneficjentem rzeczywistym w rozumieniu ustawy </w:t>
      </w:r>
      <w:r>
        <w:rPr>
          <w:rFonts w:ascii="Times New Roman" w:eastAsia="Calibri" w:hAnsi="Times New Roman" w:cs="Times New Roman"/>
          <w:color w:val="000000"/>
          <w:sz w:val="24"/>
          <w:szCs w:val="24"/>
        </w:rPr>
        <w:br/>
        <w:t xml:space="preserve">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457171" w:rsidRDefault="00F63C0F">
      <w:pPr>
        <w:widowControl w:val="0"/>
        <w:numPr>
          <w:ilvl w:val="0"/>
          <w:numId w:val="24"/>
        </w:num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Pr>
          <w:rFonts w:ascii="Times New Roman" w:eastAsia="Calibri" w:hAnsi="Times New Roman" w:cs="Times New Roman"/>
          <w:color w:val="000000"/>
          <w:sz w:val="24"/>
          <w:szCs w:val="24"/>
        </w:rPr>
        <w:lastRenderedPageBreak/>
        <w:t>zastosowaniu środka, o którym mowa w art. 1 pkt 3 ww. ustawy</w:t>
      </w:r>
    </w:p>
    <w:p w:rsidR="00457171" w:rsidRDefault="00457171">
      <w:pPr>
        <w:spacing w:after="0" w:line="276" w:lineRule="auto"/>
        <w:jc w:val="both"/>
        <w:rPr>
          <w:rFonts w:ascii="Times New Roman" w:hAnsi="Times New Roman" w:cs="Times New Roman"/>
          <w:b/>
          <w:bCs/>
          <w:color w:val="000000" w:themeColor="text1"/>
          <w:sz w:val="24"/>
          <w:szCs w:val="24"/>
        </w:rPr>
      </w:pPr>
    </w:p>
    <w:p w:rsidR="00457171" w:rsidRDefault="00F63C0F">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VIII. Informacja o warunkach udziału w postępowaniu</w:t>
      </w:r>
    </w:p>
    <w:p w:rsidR="00457171" w:rsidRDefault="00F63C0F">
      <w:pPr>
        <w:pStyle w:val="Akapitzlist"/>
        <w:numPr>
          <w:ilvl w:val="0"/>
          <w:numId w:val="5"/>
        </w:numPr>
        <w:spacing w:line="276" w:lineRule="auto"/>
        <w:jc w:val="both"/>
        <w:rPr>
          <w:color w:val="000000" w:themeColor="text1"/>
        </w:rPr>
      </w:pPr>
      <w:r>
        <w:rPr>
          <w:color w:val="000000" w:themeColor="text1"/>
        </w:rPr>
        <w:t>O udzielenie zamówienia mogą ubiegać się Wykonawcy, którzy</w:t>
      </w:r>
    </w:p>
    <w:p w:rsidR="00457171" w:rsidRDefault="00F63C0F">
      <w:pPr>
        <w:pStyle w:val="Akapitzlist"/>
        <w:numPr>
          <w:ilvl w:val="0"/>
          <w:numId w:val="6"/>
        </w:numPr>
        <w:spacing w:line="276" w:lineRule="auto"/>
        <w:jc w:val="both"/>
        <w:rPr>
          <w:color w:val="000000" w:themeColor="text1"/>
        </w:rPr>
      </w:pPr>
      <w:r>
        <w:rPr>
          <w:color w:val="000000" w:themeColor="text1"/>
        </w:rPr>
        <w:t>nie podlegają wykluczeniu</w:t>
      </w:r>
    </w:p>
    <w:p w:rsidR="00457171" w:rsidRDefault="00F63C0F">
      <w:pPr>
        <w:pStyle w:val="Akapitzlist"/>
        <w:numPr>
          <w:ilvl w:val="0"/>
          <w:numId w:val="6"/>
        </w:numPr>
        <w:spacing w:line="276" w:lineRule="auto"/>
        <w:jc w:val="both"/>
        <w:rPr>
          <w:color w:val="000000" w:themeColor="text1"/>
        </w:rPr>
      </w:pPr>
      <w:r>
        <w:rPr>
          <w:color w:val="000000" w:themeColor="text1"/>
        </w:rPr>
        <w:t>spełniają warunki udziału w postępowaniu, dotyczące:</w:t>
      </w:r>
    </w:p>
    <w:p w:rsidR="00457171" w:rsidRDefault="00F63C0F">
      <w:pPr>
        <w:pStyle w:val="Akapitzlist"/>
        <w:numPr>
          <w:ilvl w:val="0"/>
          <w:numId w:val="1"/>
        </w:numPr>
        <w:contextualSpacing/>
        <w:jc w:val="both"/>
        <w:rPr>
          <w:b/>
        </w:rPr>
      </w:pPr>
      <w:r>
        <w:rPr>
          <w:b/>
        </w:rPr>
        <w:t>zdolności do występowania w obrocie gospodarczym</w:t>
      </w:r>
    </w:p>
    <w:p w:rsidR="00457171" w:rsidRDefault="00F63C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nie ustala szczegółowego warunku udziału w postępowaniu. </w:t>
      </w:r>
    </w:p>
    <w:p w:rsidR="00457171" w:rsidRDefault="00F63C0F">
      <w:pPr>
        <w:pStyle w:val="Akapitzlist"/>
        <w:numPr>
          <w:ilvl w:val="0"/>
          <w:numId w:val="1"/>
        </w:numPr>
        <w:contextualSpacing/>
        <w:jc w:val="both"/>
        <w:rPr>
          <w:b/>
        </w:rPr>
      </w:pPr>
      <w:r>
        <w:rPr>
          <w:b/>
        </w:rPr>
        <w:t>uprawnień do prowadzenia określonej działalności gospodarczej lub zawodowej</w:t>
      </w:r>
    </w:p>
    <w:p w:rsidR="00457171" w:rsidRDefault="00F63C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nie ustala szczegółowego warunku udziału w postępowaniu. </w:t>
      </w:r>
    </w:p>
    <w:p w:rsidR="00457171" w:rsidRDefault="00F63C0F">
      <w:pPr>
        <w:pStyle w:val="Akapitzlist"/>
        <w:numPr>
          <w:ilvl w:val="0"/>
          <w:numId w:val="1"/>
        </w:numPr>
        <w:contextualSpacing/>
        <w:jc w:val="both"/>
        <w:rPr>
          <w:b/>
        </w:rPr>
      </w:pPr>
      <w:r>
        <w:rPr>
          <w:b/>
        </w:rPr>
        <w:t>sytuacji ekonomicznej lub finansowej</w:t>
      </w:r>
    </w:p>
    <w:p w:rsidR="00457171" w:rsidRDefault="00F63C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nie ustala szczegółowego warunku udziału w postępowaniu. </w:t>
      </w:r>
    </w:p>
    <w:p w:rsidR="00457171" w:rsidRDefault="00F63C0F">
      <w:pPr>
        <w:pStyle w:val="Akapitzlist"/>
        <w:numPr>
          <w:ilvl w:val="0"/>
          <w:numId w:val="1"/>
        </w:numPr>
        <w:contextualSpacing/>
        <w:jc w:val="both"/>
        <w:rPr>
          <w:b/>
        </w:rPr>
      </w:pPr>
      <w:r>
        <w:rPr>
          <w:b/>
        </w:rPr>
        <w:t xml:space="preserve">zdolności technicznej lub zawodowej </w:t>
      </w:r>
    </w:p>
    <w:p w:rsidR="00457171" w:rsidRDefault="00F63C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Zamawiający nie ustala szczegółowego warunku udziału w postępowaniu.</w:t>
      </w:r>
    </w:p>
    <w:p w:rsidR="00457171" w:rsidRDefault="00457171">
      <w:pPr>
        <w:spacing w:after="0" w:line="276" w:lineRule="auto"/>
        <w:jc w:val="both"/>
        <w:rPr>
          <w:rFonts w:ascii="Times New Roman" w:hAnsi="Times New Roman" w:cs="Times New Roman"/>
          <w:color w:val="000000" w:themeColor="text1"/>
          <w:sz w:val="24"/>
          <w:szCs w:val="24"/>
          <w:highlight w:val="yellow"/>
        </w:rPr>
      </w:pPr>
    </w:p>
    <w:p w:rsidR="00457171" w:rsidRDefault="00F63C0F">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IX. Informacja o podmiotowych środkach dowodowych</w:t>
      </w:r>
    </w:p>
    <w:p w:rsidR="00457171" w:rsidRDefault="00F63C0F">
      <w:pPr>
        <w:pStyle w:val="Akapitzlist"/>
        <w:numPr>
          <w:ilvl w:val="0"/>
          <w:numId w:val="26"/>
        </w:numPr>
        <w:shd w:val="clear" w:color="auto" w:fill="FFFFFF"/>
        <w:contextualSpacing/>
        <w:jc w:val="both"/>
        <w:rPr>
          <w:b/>
          <w:color w:val="000000"/>
        </w:rPr>
      </w:pPr>
      <w:r>
        <w:rPr>
          <w:color w:val="000000" w:themeColor="text1"/>
        </w:rPr>
        <w:t>Zamawiający nie wymaga przedstawienia razem z ofertą podmiotowych środków dowodowych.</w:t>
      </w:r>
    </w:p>
    <w:p w:rsidR="00457171" w:rsidRDefault="00F63C0F">
      <w:pPr>
        <w:pStyle w:val="Akapitzlist"/>
        <w:numPr>
          <w:ilvl w:val="0"/>
          <w:numId w:val="26"/>
        </w:numPr>
        <w:shd w:val="clear" w:color="auto" w:fill="FFFFFF"/>
        <w:contextualSpacing/>
        <w:jc w:val="both"/>
        <w:rPr>
          <w:b/>
          <w:color w:val="000000"/>
        </w:rPr>
      </w:pPr>
      <w:r>
        <w:t>Każdy z Wykonawców ma obowiązek złożyć wraz z ofertą:</w:t>
      </w:r>
    </w:p>
    <w:p w:rsidR="00457171" w:rsidRDefault="00F63C0F">
      <w:pPr>
        <w:pStyle w:val="Akapitzlist"/>
        <w:numPr>
          <w:ilvl w:val="0"/>
          <w:numId w:val="7"/>
        </w:numPr>
        <w:spacing w:line="276" w:lineRule="auto"/>
        <w:jc w:val="both"/>
      </w:pPr>
      <w:r>
        <w:t>oświadczenie dotyczące przesłanek wykluczenia oraz spełnianiu warunków udziału w postępowaniu (załącznik nr 4 do SWZ),</w:t>
      </w:r>
    </w:p>
    <w:p w:rsidR="00457171" w:rsidRDefault="00F63C0F">
      <w:pPr>
        <w:pStyle w:val="Akapitzlist"/>
        <w:numPr>
          <w:ilvl w:val="0"/>
          <w:numId w:val="7"/>
        </w:numPr>
        <w:spacing w:line="276" w:lineRule="auto"/>
        <w:jc w:val="both"/>
      </w:pPr>
      <w:r>
        <w:t>oświadczenie Wykonawców wspólnie ubiegających się o udzielenie zamówienia z którego wynika, które działania wykonają poszczególni Wykonawcy – jeżeli dotyczy (załącznik nr 5 do SWZ).</w:t>
      </w:r>
    </w:p>
    <w:p w:rsidR="00457171" w:rsidRDefault="00F63C0F">
      <w:pPr>
        <w:pStyle w:val="Akapitzlist"/>
        <w:numPr>
          <w:ilvl w:val="0"/>
          <w:numId w:val="7"/>
        </w:numPr>
        <w:spacing w:line="276" w:lineRule="auto"/>
        <w:jc w:val="both"/>
      </w:pPr>
      <w:r>
        <w:t xml:space="preserve">W sytuacjach określonych w art. 128 ustawy </w:t>
      </w:r>
      <w:proofErr w:type="spellStart"/>
      <w:r>
        <w:t>Pzp</w:t>
      </w:r>
      <w:proofErr w:type="spellEnd"/>
      <w:r>
        <w:t xml:space="preserve"> Zamawiający może wezwać do złożenia, poprawienia lub uzupełnienia w wyznaczonym terminie:</w:t>
      </w:r>
    </w:p>
    <w:p w:rsidR="00457171" w:rsidRDefault="00F63C0F">
      <w:pPr>
        <w:pStyle w:val="Akapitzlist"/>
        <w:numPr>
          <w:ilvl w:val="0"/>
          <w:numId w:val="27"/>
        </w:numPr>
        <w:spacing w:line="276" w:lineRule="auto"/>
        <w:jc w:val="both"/>
      </w:pPr>
      <w:r>
        <w:t xml:space="preserve">oświadczenia Wykonawcy, </w:t>
      </w:r>
    </w:p>
    <w:p w:rsidR="00457171" w:rsidRDefault="00F63C0F">
      <w:pPr>
        <w:pStyle w:val="Akapitzlist"/>
        <w:numPr>
          <w:ilvl w:val="0"/>
          <w:numId w:val="27"/>
        </w:numPr>
        <w:spacing w:line="276" w:lineRule="auto"/>
        <w:jc w:val="both"/>
      </w:pPr>
      <w:r>
        <w:t xml:space="preserve">podmiotowych środków dowodowych, </w:t>
      </w:r>
    </w:p>
    <w:p w:rsidR="00457171" w:rsidRDefault="00F63C0F">
      <w:pPr>
        <w:pStyle w:val="Akapitzlist"/>
        <w:numPr>
          <w:ilvl w:val="0"/>
          <w:numId w:val="27"/>
        </w:numPr>
        <w:spacing w:line="276" w:lineRule="auto"/>
        <w:jc w:val="both"/>
      </w:pPr>
      <w:r>
        <w:t>innych dokumentów lub oświadczeń składanych w postępowaniu,</w:t>
      </w:r>
    </w:p>
    <w:p w:rsidR="00457171" w:rsidRDefault="00F63C0F">
      <w:pPr>
        <w:pStyle w:val="Akapitzlist"/>
        <w:numPr>
          <w:ilvl w:val="0"/>
          <w:numId w:val="27"/>
        </w:numPr>
        <w:spacing w:line="276" w:lineRule="auto"/>
        <w:jc w:val="both"/>
      </w:pPr>
      <w:r>
        <w:t>jeżeli są one niekompletne lub zawierają błędy.</w:t>
      </w:r>
    </w:p>
    <w:p w:rsidR="00457171" w:rsidRDefault="00F63C0F">
      <w:pPr>
        <w:pStyle w:val="Akapitzlist"/>
        <w:numPr>
          <w:ilvl w:val="0"/>
          <w:numId w:val="7"/>
        </w:numPr>
        <w:spacing w:line="276" w:lineRule="auto"/>
        <w:jc w:val="both"/>
      </w:pPr>
      <w:r>
        <w:t>Zamawiający może żądać od Wykonawców wyjaśnień dotyczących treści oświadczenia lub złożonych podmiotowych środków dowodowych lub innych dokumentów lub oświadczeń składanych w postępowaniu.</w:t>
      </w:r>
    </w:p>
    <w:p w:rsidR="00457171" w:rsidRDefault="00457171">
      <w:pPr>
        <w:spacing w:after="0" w:line="276" w:lineRule="auto"/>
        <w:jc w:val="both"/>
        <w:rPr>
          <w:rFonts w:ascii="Times New Roman" w:hAnsi="Times New Roman" w:cs="Times New Roman"/>
          <w:color w:val="000000" w:themeColor="text1"/>
          <w:sz w:val="24"/>
          <w:szCs w:val="24"/>
        </w:rPr>
      </w:pPr>
    </w:p>
    <w:p w:rsidR="00457171" w:rsidRDefault="00F63C0F">
      <w:pPr>
        <w:pStyle w:val="Akapitzlist"/>
        <w:numPr>
          <w:ilvl w:val="0"/>
          <w:numId w:val="40"/>
        </w:numPr>
        <w:spacing w:line="276" w:lineRule="auto"/>
        <w:jc w:val="both"/>
        <w:rPr>
          <w:b/>
          <w:bCs/>
        </w:rPr>
      </w:pPr>
      <w:r>
        <w:rPr>
          <w:b/>
          <w:bCs/>
        </w:rPr>
        <w:t>Informacje dla Wykonawców zamierzających powierzyć wykonanie części zamówienia Podwykonawcom</w:t>
      </w:r>
    </w:p>
    <w:p w:rsidR="00457171" w:rsidRDefault="00F63C0F">
      <w:pPr>
        <w:pStyle w:val="Akapitzlist"/>
        <w:spacing w:line="276" w:lineRule="auto"/>
        <w:ind w:left="720"/>
        <w:jc w:val="both"/>
        <w:rPr>
          <w:bCs/>
        </w:rPr>
      </w:pPr>
      <w:r>
        <w:rPr>
          <w:bCs/>
        </w:rPr>
        <w:t>Zamawiający nie dopuszcza możliwości powierzenia przez Wykonawcę wykonania części lub całości zamówienia Podwykonawcom.</w:t>
      </w:r>
    </w:p>
    <w:p w:rsidR="00457171" w:rsidRDefault="00457171">
      <w:pPr>
        <w:spacing w:after="0" w:line="276" w:lineRule="auto"/>
        <w:jc w:val="both"/>
        <w:rPr>
          <w:rFonts w:ascii="Times New Roman" w:hAnsi="Times New Roman" w:cs="Times New Roman"/>
          <w:sz w:val="24"/>
          <w:szCs w:val="24"/>
        </w:rPr>
      </w:pPr>
    </w:p>
    <w:p w:rsidR="00457171" w:rsidRDefault="00457171">
      <w:pPr>
        <w:spacing w:after="0" w:line="276" w:lineRule="auto"/>
        <w:jc w:val="both"/>
        <w:rPr>
          <w:rFonts w:ascii="Times New Roman" w:hAnsi="Times New Roman" w:cs="Times New Roman"/>
          <w:sz w:val="24"/>
          <w:szCs w:val="24"/>
        </w:rPr>
      </w:pPr>
    </w:p>
    <w:p w:rsidR="00457171" w:rsidRDefault="00F63C0F">
      <w:pPr>
        <w:pStyle w:val="Akapitzlist"/>
        <w:numPr>
          <w:ilvl w:val="0"/>
          <w:numId w:val="40"/>
        </w:numPr>
        <w:spacing w:line="276" w:lineRule="auto"/>
        <w:rPr>
          <w:b/>
          <w:bCs/>
        </w:rPr>
      </w:pPr>
      <w:r>
        <w:rPr>
          <w:b/>
          <w:bCs/>
        </w:rPr>
        <w:t>Wykonawcy wspólnie ubiegający się o udzielenie zamówienia</w:t>
      </w:r>
    </w:p>
    <w:p w:rsidR="00457171" w:rsidRDefault="00F63C0F">
      <w:pPr>
        <w:pStyle w:val="Akapitzlist"/>
        <w:numPr>
          <w:ilvl w:val="0"/>
          <w:numId w:val="8"/>
        </w:numPr>
        <w:spacing w:line="276" w:lineRule="auto"/>
        <w:jc w:val="both"/>
      </w:pPr>
      <w:r>
        <w:t>Wykonawcy mogą wspólnie ubiegać się o udzielenie zamówienia.</w:t>
      </w:r>
    </w:p>
    <w:p w:rsidR="00457171" w:rsidRDefault="00F63C0F">
      <w:pPr>
        <w:pStyle w:val="Akapitzlist"/>
        <w:numPr>
          <w:ilvl w:val="0"/>
          <w:numId w:val="8"/>
        </w:numPr>
        <w:spacing w:line="276" w:lineRule="auto"/>
        <w:jc w:val="both"/>
      </w:pPr>
      <w:r>
        <w:rPr>
          <w:color w:val="000000"/>
        </w:rPr>
        <w:t xml:space="preserve">W takim przypadku Wykonawcy ustanawiają pełnomocnika do reprezentowania ich postępowaniu albo reprezentowania w postępowaniu i zawarcia umowy w sprawie </w:t>
      </w:r>
      <w:r>
        <w:rPr>
          <w:color w:val="000000"/>
        </w:rPr>
        <w:lastRenderedPageBreak/>
        <w:t>zamówienia publicznego. Pełnomocnictwo należy załączyć do oferty w formie elektronicznej lub postaci elektronicznej opatrzonej podpisem zaufanym lub podpisem osobistym przez osoby udzielające pełnomocnictwa lub - w przypadku, gdy pełnomocnictwo zostało sporządzone jako dokument w postaci papierowej i opatrzone własnoręcznym podpisem - jako cyfrowe odwzorowanie tego dokumentu, opatrzone podpisem zaufanym lub podpisem osobistym przez osoby udzielające pełnomocnictwa</w:t>
      </w:r>
      <w:r>
        <w:rPr>
          <w:strike/>
          <w:color w:val="000000"/>
        </w:rPr>
        <w:t xml:space="preserve"> </w:t>
      </w:r>
      <w:r>
        <w:rPr>
          <w:color w:val="000000"/>
        </w:rPr>
        <w:t>lub kwalifikowanym podpisem elektronicznym notariusza, poświadczającym zgodność cyfrowego odwzorowania z dokumentem w postacie elektronicznej.</w:t>
      </w:r>
      <w:r>
        <w:t xml:space="preserve"> </w:t>
      </w:r>
    </w:p>
    <w:p w:rsidR="00457171" w:rsidRDefault="00F63C0F">
      <w:pPr>
        <w:pStyle w:val="Akapitzlist"/>
        <w:numPr>
          <w:ilvl w:val="0"/>
          <w:numId w:val="8"/>
        </w:numPr>
        <w:spacing w:line="276" w:lineRule="auto"/>
        <w:jc w:val="both"/>
      </w:pPr>
      <w:r>
        <w:t>W przypadku wspólnego ubiegania się o zamówienie przez Wykonawców:</w:t>
      </w:r>
    </w:p>
    <w:p w:rsidR="00457171" w:rsidRDefault="00F63C0F">
      <w:pPr>
        <w:pStyle w:val="Akapitzlist"/>
        <w:numPr>
          <w:ilvl w:val="0"/>
          <w:numId w:val="9"/>
        </w:numPr>
        <w:spacing w:line="276" w:lineRule="auto"/>
        <w:jc w:val="both"/>
      </w:pPr>
      <w:r>
        <w:t xml:space="preserve">oświadczenie o niepodleganiu wykluczeniu oraz spełnieniu warunków udziału </w:t>
      </w:r>
      <w:r>
        <w:br/>
        <w:t xml:space="preserve">w postępowaniu, o którym mowa w rozdziale IX ust. 2 pkt 1 SWZ, składa każdy </w:t>
      </w:r>
      <w:r>
        <w:br/>
        <w:t>z Wykonawców wspólnie ubiegających się o zamówienie,</w:t>
      </w:r>
    </w:p>
    <w:p w:rsidR="00457171" w:rsidRDefault="00F63C0F">
      <w:pPr>
        <w:pStyle w:val="Akapitzlist"/>
        <w:numPr>
          <w:ilvl w:val="0"/>
          <w:numId w:val="9"/>
        </w:numPr>
        <w:spacing w:line="276" w:lineRule="auto"/>
        <w:jc w:val="both"/>
      </w:pPr>
      <w:r>
        <w:t xml:space="preserve">jeżeli dotyczy - oświadczenie Wykonawców wspólnie ubiegających się </w:t>
      </w:r>
      <w:r>
        <w:br/>
        <w:t>o udzielenie zamówienia z którego wynika, które działania wykonają poszczególni Wykonawcy, o którym mowa w rozdziale IX ust. 2 pkt 2 SWZ składa każdy z Wykonawców wspólnie ubiegających się o zamówienie,</w:t>
      </w:r>
    </w:p>
    <w:p w:rsidR="00457171" w:rsidRDefault="00F63C0F">
      <w:pPr>
        <w:pStyle w:val="Akapitzlist"/>
        <w:numPr>
          <w:ilvl w:val="0"/>
          <w:numId w:val="9"/>
        </w:numPr>
        <w:spacing w:line="276" w:lineRule="auto"/>
        <w:jc w:val="both"/>
      </w:pPr>
      <w:r>
        <w:t xml:space="preserve">Jeżeli oferta Wykonawców wspólnie ubiegających się o zamówienie zostanie wybrana, jako najkorzystniejsza, Zamawiający przed zawarciem umowy </w:t>
      </w:r>
      <w:r>
        <w:br/>
        <w:t>w sprawie zamówienia publicznego może zażądać umowy regulującej współpracę tych Wykonawców.</w:t>
      </w:r>
    </w:p>
    <w:p w:rsidR="00457171" w:rsidRDefault="00457171">
      <w:pPr>
        <w:pStyle w:val="Akapitzlist"/>
        <w:spacing w:line="276" w:lineRule="auto"/>
        <w:ind w:left="1145"/>
        <w:jc w:val="both"/>
      </w:pPr>
    </w:p>
    <w:p w:rsidR="00457171" w:rsidRDefault="00F63C0F">
      <w:pPr>
        <w:widowControl w:val="0"/>
        <w:numPr>
          <w:ilvl w:val="0"/>
          <w:numId w:val="41"/>
        </w:numPr>
        <w:tabs>
          <w:tab w:val="left" w:pos="426"/>
        </w:tabs>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Postanowienia dotyczące składanych w niniejszym postępowaniu dokumentów i oświadczeń</w:t>
      </w:r>
    </w:p>
    <w:p w:rsidR="00457171" w:rsidRDefault="00F63C0F">
      <w:pPr>
        <w:widowControl w:val="0"/>
        <w:numPr>
          <w:ilvl w:val="0"/>
          <w:numId w:val="36"/>
        </w:numPr>
        <w:spacing w:after="0" w:line="240" w:lineRule="auto"/>
        <w:ind w:left="851" w:hanging="42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Oświadczenia Wykonawcy, składane są w oryginale w formie elektronicznej </w:t>
      </w:r>
      <w:r>
        <w:rPr>
          <w:rFonts w:ascii="Times New Roman" w:eastAsia="Calibri" w:hAnsi="Times New Roman" w:cs="Times New Roman"/>
          <w:color w:val="000000"/>
          <w:sz w:val="24"/>
          <w:szCs w:val="24"/>
        </w:rPr>
        <w:br/>
        <w:t>(tj. opatrzonej kwalifikowanym podpisem elektronicznym) lub w postaci elektronicznej opatrzonej podpisem zaufanym lub podpisem osobistym przez osoby uprawnione do reprezentowania ww. podmiotów.</w:t>
      </w:r>
    </w:p>
    <w:p w:rsidR="00457171" w:rsidRDefault="00F63C0F">
      <w:pPr>
        <w:widowControl w:val="0"/>
        <w:numPr>
          <w:ilvl w:val="0"/>
          <w:numId w:val="36"/>
        </w:numPr>
        <w:spacing w:after="0" w:line="240" w:lineRule="auto"/>
        <w:ind w:left="851" w:hanging="42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Dokumenty, inne niż oświadczenia, składane są w oryginale w postaci dokumentu elektronicznego lub elektronicznej kopii dokumentu poświadczonej elektronicznie za zgodność z oryginałem, przez osoby uprawnione do reprezentowania.</w:t>
      </w:r>
    </w:p>
    <w:p w:rsidR="00457171" w:rsidRDefault="00F63C0F">
      <w:pPr>
        <w:widowControl w:val="0"/>
        <w:numPr>
          <w:ilvl w:val="0"/>
          <w:numId w:val="36"/>
        </w:numPr>
        <w:spacing w:after="0" w:line="240" w:lineRule="auto"/>
        <w:ind w:left="851" w:hanging="42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 w zakresie dokumentów, które każdego z nich dotyczą), jest równoznaczne z poświadczeniem elektronicznej kopii dokumentu lub oświadczenia za zgodność z oryginałem.</w:t>
      </w:r>
    </w:p>
    <w:p w:rsidR="00457171" w:rsidRDefault="00F63C0F">
      <w:pPr>
        <w:widowControl w:val="0"/>
        <w:numPr>
          <w:ilvl w:val="0"/>
          <w:numId w:val="36"/>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rsidR="00457171" w:rsidRDefault="00F63C0F">
      <w:pPr>
        <w:widowControl w:val="0"/>
        <w:numPr>
          <w:ilvl w:val="0"/>
          <w:numId w:val="36"/>
        </w:numPr>
        <w:spacing w:after="0" w:line="240" w:lineRule="auto"/>
        <w:ind w:left="851" w:hanging="425"/>
        <w:jc w:val="both"/>
        <w:rPr>
          <w:rFonts w:ascii="Times New Roman" w:eastAsia="Calibri" w:hAnsi="Times New Roman" w:cs="Times New Roman"/>
          <w:color w:val="C00000"/>
          <w:sz w:val="24"/>
          <w:szCs w:val="24"/>
        </w:rPr>
      </w:pPr>
      <w:r>
        <w:rPr>
          <w:rFonts w:ascii="Times New Roman" w:eastAsia="Calibri" w:hAnsi="Times New Roman" w:cs="Times New Roman"/>
          <w:color w:val="000000"/>
          <w:sz w:val="24"/>
          <w:szCs w:val="24"/>
        </w:rPr>
        <w:t xml:space="preserve">Oferta, wszystkie wymagane załączniki, składane dokumenty oraz oświadczenia podpisane przez upoważnionego przedstawiciela Wykonawcy wymagają załączenia właściwego pełnomocnictwa lub umocowania prawnego. Pełnomocnictwo należy </w:t>
      </w:r>
      <w:r>
        <w:rPr>
          <w:rFonts w:ascii="Times New Roman" w:eastAsia="Calibri" w:hAnsi="Times New Roman" w:cs="Times New Roman"/>
          <w:color w:val="000000"/>
          <w:sz w:val="24"/>
          <w:szCs w:val="24"/>
        </w:rPr>
        <w:lastRenderedPageBreak/>
        <w:t>złożyć w formie oryginału w postaci dokumentu elektronicznego. Wymóg ten dotyczy również notarialnie poświadczonej kopii pełnomocnictwa.</w:t>
      </w:r>
    </w:p>
    <w:p w:rsidR="00457171" w:rsidRDefault="00F63C0F">
      <w:pPr>
        <w:widowControl w:val="0"/>
        <w:numPr>
          <w:ilvl w:val="0"/>
          <w:numId w:val="36"/>
        </w:numPr>
        <w:spacing w:after="0" w:line="240" w:lineRule="auto"/>
        <w:ind w:left="851" w:hanging="425"/>
        <w:jc w:val="both"/>
        <w:rPr>
          <w:rFonts w:ascii="Times New Roman" w:eastAsia="Calibri" w:hAnsi="Times New Roman" w:cs="Times New Roman"/>
          <w:color w:val="C00000"/>
          <w:sz w:val="24"/>
          <w:szCs w:val="24"/>
        </w:rPr>
      </w:pPr>
      <w:r>
        <w:rPr>
          <w:rFonts w:ascii="Times New Roman" w:eastAsia="Calibri" w:hAnsi="Times New Roman" w:cs="Times New Roman"/>
          <w:color w:val="C00000"/>
          <w:sz w:val="24"/>
          <w:szCs w:val="24"/>
        </w:rPr>
        <w:t xml:space="preserve">  </w:t>
      </w:r>
      <w:r>
        <w:rPr>
          <w:rFonts w:ascii="Times New Roman" w:eastAsia="Calibri" w:hAnsi="Times New Roman" w:cs="Times New Roman"/>
          <w:color w:val="000000"/>
          <w:sz w:val="24"/>
          <w:szCs w:val="24"/>
        </w:rPr>
        <w:t>Podmiotowe środki dowodowe, przedmiotowe środki dowodowe oraz inne dokumenty lub oświadczenia, sporządzone w języku obcym przekazuje się wraz z tłumaczeniem na język polski.</w:t>
      </w:r>
    </w:p>
    <w:p w:rsidR="00457171" w:rsidRDefault="00F63C0F">
      <w:pPr>
        <w:widowControl w:val="0"/>
        <w:numPr>
          <w:ilvl w:val="0"/>
          <w:numId w:val="36"/>
        </w:numPr>
        <w:spacing w:after="0" w:line="240" w:lineRule="auto"/>
        <w:ind w:left="851" w:hanging="425"/>
        <w:jc w:val="both"/>
        <w:rPr>
          <w:rFonts w:ascii="Times New Roman" w:eastAsia="Calibri" w:hAnsi="Times New Roman" w:cs="Times New Roman"/>
          <w:color w:val="C00000"/>
          <w:sz w:val="24"/>
          <w:szCs w:val="24"/>
        </w:rPr>
      </w:pPr>
      <w:r>
        <w:rPr>
          <w:rFonts w:ascii="Times New Roman" w:eastAsia="Calibri" w:hAnsi="Times New Roman" w:cs="Times New Roman"/>
          <w:color w:val="000000"/>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457171" w:rsidRDefault="00457171">
      <w:pPr>
        <w:spacing w:after="0" w:line="276" w:lineRule="auto"/>
        <w:jc w:val="both"/>
        <w:rPr>
          <w:rFonts w:ascii="Times New Roman" w:hAnsi="Times New Roman" w:cs="Times New Roman"/>
          <w:color w:val="000000" w:themeColor="text1"/>
          <w:sz w:val="24"/>
          <w:szCs w:val="24"/>
        </w:rPr>
      </w:pPr>
    </w:p>
    <w:p w:rsidR="00457171" w:rsidRDefault="00F63C0F">
      <w:pPr>
        <w:pStyle w:val="Akapitzlist"/>
        <w:numPr>
          <w:ilvl w:val="0"/>
          <w:numId w:val="41"/>
        </w:numPr>
        <w:spacing w:line="276" w:lineRule="auto"/>
        <w:jc w:val="both"/>
        <w:rPr>
          <w:b/>
          <w:bCs/>
          <w:color w:val="000000" w:themeColor="text1"/>
        </w:rPr>
      </w:pPr>
      <w:r>
        <w:rPr>
          <w:b/>
          <w:bCs/>
          <w:color w:val="000000" w:themeColor="text1"/>
        </w:rPr>
        <w:t>Sposób komunikowania się Zamawiającego z Wykonawcami (nie dotyczy składania ofert):</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W postępowaniu o udzielenie zamówienia publicznego komunikacja między Zamawiającym a Wykonawcami odbywa się przy użyciu Platformy e-Zamówienia, która jest dostępna pod adresem: </w:t>
      </w:r>
      <w:hyperlink r:id="rId10">
        <w:r>
          <w:rPr>
            <w:rFonts w:ascii="Times New Roman" w:eastAsia="Calibri" w:hAnsi="Times New Roman" w:cs="Times New Roman"/>
            <w:bCs/>
            <w:color w:val="0000FF"/>
            <w:sz w:val="24"/>
            <w:szCs w:val="24"/>
            <w:u w:val="single"/>
          </w:rPr>
          <w:t>https://ezamowienia.gov.pl</w:t>
        </w:r>
      </w:hyperlink>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Korzystanie z Platformy e-Zamówienia jest bezpłatne.</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Zamawiający upoważnia do bezpośredniego kontaktowania się i do udzielania wyjaśnień poniższe osoby:</w:t>
      </w:r>
    </w:p>
    <w:p w:rsidR="00457171" w:rsidRDefault="00F63C0F">
      <w:pPr>
        <w:widowControl w:val="0"/>
        <w:numPr>
          <w:ilvl w:val="0"/>
          <w:numId w:val="29"/>
        </w:numPr>
        <w:tabs>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sprawie zamówień publicznych</w:t>
      </w:r>
    </w:p>
    <w:p w:rsidR="00457171" w:rsidRDefault="00F63C0F">
      <w:pPr>
        <w:widowControl w:val="0"/>
        <w:tabs>
          <w:tab w:val="left" w:pos="720"/>
        </w:tabs>
        <w:spacing w:after="0" w:line="240" w:lineRule="auto"/>
        <w:ind w:left="1429"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stanowisko</w:t>
      </w:r>
      <w:r>
        <w:rPr>
          <w:rFonts w:ascii="Times New Roman" w:eastAsia="Calibri" w:hAnsi="Times New Roman" w:cs="Times New Roman"/>
          <w:sz w:val="24"/>
          <w:szCs w:val="24"/>
        </w:rPr>
        <w:tab/>
        <w:t xml:space="preserve">kierownik działu </w:t>
      </w:r>
      <w:proofErr w:type="spellStart"/>
      <w:r>
        <w:rPr>
          <w:rFonts w:ascii="Times New Roman" w:eastAsia="Calibri" w:hAnsi="Times New Roman" w:cs="Times New Roman"/>
          <w:sz w:val="24"/>
          <w:szCs w:val="24"/>
        </w:rPr>
        <w:t>Administracyjno</w:t>
      </w:r>
      <w:proofErr w:type="spellEnd"/>
      <w:r>
        <w:rPr>
          <w:rFonts w:ascii="Times New Roman" w:eastAsia="Calibri" w:hAnsi="Times New Roman" w:cs="Times New Roman"/>
          <w:sz w:val="24"/>
          <w:szCs w:val="24"/>
        </w:rPr>
        <w:t xml:space="preserve"> - Gospodarczego</w:t>
      </w:r>
    </w:p>
    <w:p w:rsidR="00457171" w:rsidRDefault="00F63C0F">
      <w:pPr>
        <w:widowControl w:val="0"/>
        <w:tabs>
          <w:tab w:val="left" w:pos="720"/>
        </w:tabs>
        <w:spacing w:after="0" w:line="240" w:lineRule="auto"/>
        <w:ind w:left="1429"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imię i nazwisko</w:t>
      </w:r>
      <w:r>
        <w:rPr>
          <w:rFonts w:ascii="Times New Roman" w:eastAsia="Calibri" w:hAnsi="Times New Roman" w:cs="Times New Roman"/>
          <w:sz w:val="24"/>
          <w:szCs w:val="24"/>
        </w:rPr>
        <w:tab/>
        <w:t>Beata Michalak</w:t>
      </w:r>
      <w:r>
        <w:rPr>
          <w:rFonts w:ascii="Times New Roman" w:eastAsia="Calibri" w:hAnsi="Times New Roman" w:cs="Times New Roman"/>
          <w:sz w:val="24"/>
          <w:szCs w:val="24"/>
        </w:rPr>
        <w:tab/>
      </w:r>
    </w:p>
    <w:p w:rsidR="00457171" w:rsidRDefault="00F63C0F">
      <w:pPr>
        <w:widowControl w:val="0"/>
        <w:tabs>
          <w:tab w:val="left" w:pos="720"/>
        </w:tabs>
        <w:spacing w:after="0" w:line="240" w:lineRule="auto"/>
        <w:ind w:left="1429"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tel.</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46 839 21 14 wew. 31</w:t>
      </w:r>
    </w:p>
    <w:p w:rsidR="00457171" w:rsidRDefault="00F63C0F">
      <w:pPr>
        <w:widowControl w:val="0"/>
        <w:tabs>
          <w:tab w:val="left" w:pos="720"/>
        </w:tabs>
        <w:spacing w:after="0" w:line="240" w:lineRule="auto"/>
        <w:ind w:left="1429"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e-mail    </w:t>
      </w:r>
      <w:r>
        <w:rPr>
          <w:rFonts w:ascii="Times New Roman" w:eastAsia="Calibri" w:hAnsi="Times New Roman" w:cs="Times New Roman"/>
          <w:sz w:val="24"/>
          <w:szCs w:val="24"/>
        </w:rPr>
        <w:tab/>
      </w:r>
      <w:r>
        <w:rPr>
          <w:rFonts w:ascii="Times New Roman" w:eastAsia="Calibri" w:hAnsi="Times New Roman" w:cs="Times New Roman"/>
          <w:sz w:val="24"/>
          <w:szCs w:val="24"/>
        </w:rPr>
        <w:tab/>
        <w:t>dpsborowek@dpsborowek.pl</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p>
    <w:p w:rsidR="00457171" w:rsidRDefault="00F63C0F">
      <w:pPr>
        <w:widowControl w:val="0"/>
        <w:tabs>
          <w:tab w:val="left" w:pos="720"/>
        </w:tabs>
        <w:spacing w:after="0" w:line="240" w:lineRule="auto"/>
        <w:ind w:left="1429"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terminach </w:t>
      </w:r>
      <w:r>
        <w:rPr>
          <w:rFonts w:ascii="Times New Roman" w:eastAsia="Calibri" w:hAnsi="Times New Roman" w:cs="Times New Roman"/>
          <w:sz w:val="24"/>
          <w:szCs w:val="24"/>
        </w:rPr>
        <w:tab/>
        <w:t>w godzinach pracy Zamawiającego</w:t>
      </w:r>
    </w:p>
    <w:p w:rsidR="00457171" w:rsidRDefault="00F63C0F">
      <w:pPr>
        <w:widowControl w:val="0"/>
        <w:numPr>
          <w:ilvl w:val="0"/>
          <w:numId w:val="29"/>
        </w:numPr>
        <w:tabs>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sprawie przedmiotu zamówienia</w:t>
      </w:r>
    </w:p>
    <w:p w:rsidR="00457171" w:rsidRDefault="00F63C0F">
      <w:pPr>
        <w:widowControl w:val="0"/>
        <w:tabs>
          <w:tab w:val="left" w:pos="720"/>
        </w:tabs>
        <w:spacing w:after="0" w:line="240" w:lineRule="auto"/>
        <w:ind w:left="144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stanowisko:          dyrektor </w:t>
      </w:r>
    </w:p>
    <w:p w:rsidR="00457171" w:rsidRDefault="00F63C0F">
      <w:pPr>
        <w:widowControl w:val="0"/>
        <w:tabs>
          <w:tab w:val="left" w:pos="720"/>
        </w:tabs>
        <w:spacing w:after="0" w:line="240" w:lineRule="auto"/>
        <w:ind w:left="144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imię i nazwisko:   Marek </w:t>
      </w:r>
      <w:proofErr w:type="spellStart"/>
      <w:r>
        <w:rPr>
          <w:rFonts w:ascii="Times New Roman" w:eastAsia="Calibri" w:hAnsi="Times New Roman" w:cs="Times New Roman"/>
          <w:sz w:val="24"/>
          <w:szCs w:val="24"/>
        </w:rPr>
        <w:t>Dziedziela</w:t>
      </w:r>
      <w:proofErr w:type="spellEnd"/>
    </w:p>
    <w:p w:rsidR="00457171" w:rsidRDefault="00F63C0F">
      <w:pPr>
        <w:widowControl w:val="0"/>
        <w:tabs>
          <w:tab w:val="left" w:pos="720"/>
        </w:tabs>
        <w:spacing w:after="0" w:line="240" w:lineRule="auto"/>
        <w:ind w:left="1440" w:hanging="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tel.                        </w:t>
      </w:r>
      <w:r>
        <w:rPr>
          <w:rFonts w:ascii="Times New Roman" w:eastAsia="Calibri" w:hAnsi="Times New Roman" w:cs="Times New Roman"/>
          <w:sz w:val="24"/>
          <w:szCs w:val="24"/>
          <w:lang w:val="en-US"/>
        </w:rPr>
        <w:t>46 839 21 14 wew.30</w:t>
      </w:r>
    </w:p>
    <w:p w:rsidR="00457171" w:rsidRDefault="00F63C0F">
      <w:pPr>
        <w:widowControl w:val="0"/>
        <w:tabs>
          <w:tab w:val="left" w:pos="720"/>
        </w:tabs>
        <w:spacing w:after="0" w:line="240" w:lineRule="auto"/>
        <w:ind w:left="1440" w:hanging="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e-mail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dpsborowek@dpsborowek.pl</w:t>
      </w:r>
      <w:r>
        <w:rPr>
          <w:rFonts w:ascii="Times New Roman" w:eastAsia="Calibri" w:hAnsi="Times New Roman" w:cs="Times New Roman"/>
          <w:sz w:val="24"/>
          <w:szCs w:val="24"/>
          <w:lang w:val="en-US"/>
        </w:rPr>
        <w:tab/>
      </w:r>
    </w:p>
    <w:p w:rsidR="00457171" w:rsidRDefault="00F63C0F">
      <w:pPr>
        <w:widowControl w:val="0"/>
        <w:tabs>
          <w:tab w:val="left" w:pos="720"/>
        </w:tabs>
        <w:spacing w:after="0" w:line="240" w:lineRule="auto"/>
        <w:ind w:left="144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terminach: </w:t>
      </w:r>
      <w:r>
        <w:rPr>
          <w:rFonts w:ascii="Times New Roman" w:eastAsia="Calibri" w:hAnsi="Times New Roman" w:cs="Times New Roman"/>
          <w:sz w:val="24"/>
          <w:szCs w:val="24"/>
        </w:rPr>
        <w:tab/>
        <w:t>w godzinach pracy Zamawiającego</w:t>
      </w:r>
    </w:p>
    <w:p w:rsidR="00457171" w:rsidRDefault="00F63C0F">
      <w:pPr>
        <w:widowControl w:val="0"/>
        <w:numPr>
          <w:ilvl w:val="0"/>
          <w:numId w:val="32"/>
        </w:numPr>
        <w:tabs>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Osobą ze strony Zamawiającego upoważnioną do potwierdzenia wpływu oświadczeń, wniosków, zawiadomień oraz innych informacji przekazanych drogą elektroniczną jest:</w:t>
      </w:r>
    </w:p>
    <w:p w:rsidR="00457171" w:rsidRDefault="00F63C0F">
      <w:pPr>
        <w:widowControl w:val="0"/>
        <w:tabs>
          <w:tab w:val="left" w:pos="1701"/>
        </w:tabs>
        <w:spacing w:after="0" w:line="240" w:lineRule="auto"/>
        <w:ind w:left="1984" w:hanging="1275"/>
        <w:jc w:val="both"/>
        <w:rPr>
          <w:rFonts w:ascii="Times New Roman" w:eastAsia="Calibri" w:hAnsi="Times New Roman" w:cs="Times New Roman"/>
          <w:sz w:val="24"/>
          <w:szCs w:val="24"/>
        </w:rPr>
      </w:pPr>
      <w:r>
        <w:rPr>
          <w:rFonts w:ascii="Times New Roman" w:eastAsia="Calibri" w:hAnsi="Times New Roman" w:cs="Times New Roman"/>
          <w:sz w:val="24"/>
          <w:szCs w:val="24"/>
        </w:rPr>
        <w:t>stanowisko:</w:t>
      </w:r>
      <w:r>
        <w:rPr>
          <w:rFonts w:ascii="Times New Roman" w:eastAsia="Calibri" w:hAnsi="Times New Roman" w:cs="Times New Roman"/>
          <w:sz w:val="24"/>
          <w:szCs w:val="24"/>
        </w:rPr>
        <w:tab/>
        <w:t xml:space="preserve">koordynator ds. zamówień publicznych / kierownik działu </w:t>
      </w:r>
      <w:proofErr w:type="spellStart"/>
      <w:r>
        <w:rPr>
          <w:rFonts w:ascii="Times New Roman" w:eastAsia="Calibri" w:hAnsi="Times New Roman" w:cs="Times New Roman"/>
          <w:sz w:val="24"/>
          <w:szCs w:val="24"/>
        </w:rPr>
        <w:t>Administacyjno</w:t>
      </w:r>
      <w:proofErr w:type="spellEnd"/>
      <w:r>
        <w:rPr>
          <w:rFonts w:ascii="Times New Roman" w:eastAsia="Calibri" w:hAnsi="Times New Roman" w:cs="Times New Roman"/>
          <w:sz w:val="24"/>
          <w:szCs w:val="24"/>
        </w:rPr>
        <w:t xml:space="preserve"> - Gospodarczego</w:t>
      </w:r>
    </w:p>
    <w:p w:rsidR="00457171" w:rsidRDefault="00F63C0F">
      <w:pPr>
        <w:widowControl w:val="0"/>
        <w:spacing w:after="0" w:line="240" w:lineRule="auto"/>
        <w:ind w:left="1003"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imię i nazwisko</w:t>
      </w:r>
      <w:r>
        <w:rPr>
          <w:rFonts w:ascii="Times New Roman" w:eastAsia="Calibri" w:hAnsi="Times New Roman" w:cs="Times New Roman"/>
          <w:sz w:val="24"/>
          <w:szCs w:val="24"/>
        </w:rPr>
        <w:tab/>
        <w:t xml:space="preserve">Ewa </w:t>
      </w:r>
      <w:proofErr w:type="spellStart"/>
      <w:r>
        <w:rPr>
          <w:rFonts w:ascii="Times New Roman" w:eastAsia="Calibri" w:hAnsi="Times New Roman" w:cs="Times New Roman"/>
          <w:sz w:val="24"/>
          <w:szCs w:val="24"/>
        </w:rPr>
        <w:t>Walasiak</w:t>
      </w:r>
      <w:proofErr w:type="spellEnd"/>
      <w:r>
        <w:rPr>
          <w:rFonts w:ascii="Times New Roman" w:eastAsia="Calibri" w:hAnsi="Times New Roman" w:cs="Times New Roman"/>
          <w:sz w:val="24"/>
          <w:szCs w:val="24"/>
        </w:rPr>
        <w:tab/>
        <w:t>/ Beata Michalak</w:t>
      </w:r>
    </w:p>
    <w:p w:rsidR="00457171" w:rsidRDefault="00F63C0F">
      <w:pPr>
        <w:widowControl w:val="0"/>
        <w:spacing w:after="0" w:line="240" w:lineRule="auto"/>
        <w:ind w:left="1363" w:hanging="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tel.</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en-US"/>
        </w:rPr>
        <w:t xml:space="preserve">46 839 21 14 </w:t>
      </w:r>
      <w:proofErr w:type="spellStart"/>
      <w:r>
        <w:rPr>
          <w:rFonts w:ascii="Times New Roman" w:eastAsia="Calibri" w:hAnsi="Times New Roman" w:cs="Times New Roman"/>
          <w:sz w:val="24"/>
          <w:szCs w:val="24"/>
          <w:lang w:val="en-US"/>
        </w:rPr>
        <w:t>wew</w:t>
      </w:r>
      <w:proofErr w:type="spellEnd"/>
      <w:r>
        <w:rPr>
          <w:rFonts w:ascii="Times New Roman" w:eastAsia="Calibri" w:hAnsi="Times New Roman" w:cs="Times New Roman"/>
          <w:sz w:val="24"/>
          <w:szCs w:val="24"/>
          <w:lang w:val="en-US"/>
        </w:rPr>
        <w:t xml:space="preserve">. 26 / </w:t>
      </w:r>
      <w:proofErr w:type="spellStart"/>
      <w:r>
        <w:rPr>
          <w:rFonts w:ascii="Times New Roman" w:eastAsia="Calibri" w:hAnsi="Times New Roman" w:cs="Times New Roman"/>
          <w:sz w:val="24"/>
          <w:szCs w:val="24"/>
          <w:lang w:val="en-US"/>
        </w:rPr>
        <w:t>wew</w:t>
      </w:r>
      <w:proofErr w:type="spellEnd"/>
      <w:r>
        <w:rPr>
          <w:rFonts w:ascii="Times New Roman" w:eastAsia="Calibri" w:hAnsi="Times New Roman" w:cs="Times New Roman"/>
          <w:sz w:val="24"/>
          <w:szCs w:val="24"/>
          <w:lang w:val="en-US"/>
        </w:rPr>
        <w:t>. 31</w:t>
      </w:r>
    </w:p>
    <w:p w:rsidR="00457171" w:rsidRDefault="00F63C0F">
      <w:pPr>
        <w:widowControl w:val="0"/>
        <w:spacing w:after="0" w:line="240" w:lineRule="auto"/>
        <w:ind w:left="1363" w:hanging="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e-mail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hyperlink r:id="rId11">
        <w:r>
          <w:rPr>
            <w:rFonts w:ascii="Times New Roman" w:eastAsia="Calibri" w:hAnsi="Times New Roman" w:cs="Times New Roman"/>
            <w:color w:val="0000FF"/>
            <w:sz w:val="24"/>
            <w:szCs w:val="24"/>
            <w:u w:val="single"/>
            <w:lang w:val="en-US"/>
          </w:rPr>
          <w:t>dpsborowek@dpsborowek.pl</w:t>
        </w:r>
      </w:hyperlink>
      <w:r>
        <w:rPr>
          <w:rFonts w:ascii="Times New Roman" w:eastAsia="Calibri" w:hAnsi="Times New Roman" w:cs="Times New Roman"/>
          <w:sz w:val="24"/>
          <w:szCs w:val="24"/>
          <w:lang w:val="en-US"/>
        </w:rPr>
        <w:t xml:space="preserve"> </w:t>
      </w:r>
    </w:p>
    <w:p w:rsidR="00457171" w:rsidRDefault="00F63C0F">
      <w:pPr>
        <w:widowControl w:val="0"/>
        <w:spacing w:after="0" w:line="240" w:lineRule="auto"/>
        <w:ind w:left="1363"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terminach </w:t>
      </w:r>
      <w:r>
        <w:rPr>
          <w:rFonts w:ascii="Times New Roman" w:eastAsia="Calibri" w:hAnsi="Times New Roman" w:cs="Times New Roman"/>
          <w:sz w:val="24"/>
          <w:szCs w:val="24"/>
        </w:rPr>
        <w:tab/>
        <w:t>w godzinach pracy Zamawiającego</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Wykonawca zamierzający wziąć udział w postępowaniu o udzielenie zamówienia publicznego musi posiadać konto podmiotu „Wykonawca” na Platformie </w:t>
      </w:r>
      <w:r>
        <w:rPr>
          <w:rFonts w:ascii="Times New Roman" w:eastAsia="Calibri" w:hAnsi="Times New Roman" w:cs="Times New Roman"/>
          <w:bCs/>
          <w:color w:val="000000"/>
          <w:sz w:val="24"/>
          <w:szCs w:val="24"/>
        </w:rPr>
        <w:br/>
        <w:t>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Przeglądanie i pobieranie publicznej treści dokumentacji postępowania nie wymaga posiadania konta na Platformie e-Zamówienia ani logowania.</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Sposób sporządzenia dokumentów elektronicznych lub dokumentów elektronicznych </w:t>
      </w:r>
      <w:r>
        <w:rPr>
          <w:rFonts w:ascii="Times New Roman" w:eastAsia="Calibri" w:hAnsi="Times New Roman" w:cs="Times New Roman"/>
          <w:bCs/>
          <w:color w:val="000000"/>
          <w:sz w:val="24"/>
          <w:szCs w:val="24"/>
        </w:rPr>
        <w:lastRenderedPageBreak/>
        <w:t>będących kopią elektroniczną treści zapisanej w postaci papierowej (cyfrowe odwzorowania) musi być zgodny z wymaganiami określonymi w rozporządzeniu Prezesa Rady Ministrów w sprawie wymagań dla dokumentów elektronicznych.</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W przypadku formatów, o których mowa w art. 66 ust. 1 ustawy </w:t>
      </w:r>
      <w:proofErr w:type="spellStart"/>
      <w:r>
        <w:rPr>
          <w:rFonts w:ascii="Times New Roman" w:eastAsia="Calibri" w:hAnsi="Times New Roman" w:cs="Times New Roman"/>
          <w:bCs/>
          <w:color w:val="000000"/>
          <w:sz w:val="24"/>
          <w:szCs w:val="24"/>
        </w:rPr>
        <w:t>Pzp</w:t>
      </w:r>
      <w:proofErr w:type="spellEnd"/>
      <w:r>
        <w:rPr>
          <w:rFonts w:ascii="Times New Roman" w:eastAsia="Calibri" w:hAnsi="Times New Roman" w:cs="Times New Roman"/>
          <w:bCs/>
          <w:color w:val="000000"/>
          <w:sz w:val="24"/>
          <w:szCs w:val="24"/>
        </w:rPr>
        <w:t>, ww. regulacje nie będą miały bezpośredniego zastosowania.</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Informacje, oświadczenia lub dokumenty, inne niż wymienione w § 2 ust. 1 rozporządzenia Prezesa Rady Ministrów w sprawie wymagań dla dokumentów elektronicznych, przekazywane w postępowaniu sporządza się w postaci elektronicznej:</w:t>
      </w:r>
    </w:p>
    <w:p w:rsidR="00457171" w:rsidRDefault="00F63C0F">
      <w:pPr>
        <w:widowControl w:val="0"/>
        <w:numPr>
          <w:ilvl w:val="0"/>
          <w:numId w:val="31"/>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 formatach danych określonych w przepisach rozporządzenia Rady Ministrów w sprawie Krajowych Ram Interoperacyjności (i przekazuje się jako załącznik), lub</w:t>
      </w:r>
    </w:p>
    <w:p w:rsidR="00457171" w:rsidRDefault="00F63C0F">
      <w:pPr>
        <w:widowControl w:val="0"/>
        <w:numPr>
          <w:ilvl w:val="0"/>
          <w:numId w:val="31"/>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jako tekst wpisany bezpośrednio do wiadomości przekazywanej przy użyciu środków komunikacji elektronicznej (np. w treści wiadomości e-mail lub w treści „Formularza do komunikacji”).</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(tj. Dz. U. 2022, poz. 1233) Wykonawca, w celu utrzymania w poufności tych informacji, przekazuje je w wydzielonym i odpowiednio oznaczonym pliku, wraz z jednoczesnym zaznaczeniem w nazwie pliku „Dokument stanowiący tajemnicę przedsiębiorstwa”.</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rsidR="00457171" w:rsidRDefault="00F63C0F">
      <w:pPr>
        <w:widowControl w:val="0"/>
        <w:spacing w:after="0" w:line="240" w:lineRule="auto"/>
        <w:ind w:left="72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W przypadku załączników, które są zgodnie z ustawą </w:t>
      </w:r>
      <w:proofErr w:type="spellStart"/>
      <w:r>
        <w:rPr>
          <w:rFonts w:ascii="Times New Roman" w:eastAsia="Calibri" w:hAnsi="Times New Roman" w:cs="Times New Roman"/>
          <w:bCs/>
          <w:color w:val="000000"/>
          <w:sz w:val="24"/>
          <w:szCs w:val="24"/>
        </w:rPr>
        <w:t>Pzp</w:t>
      </w:r>
      <w:proofErr w:type="spellEnd"/>
      <w:r>
        <w:rPr>
          <w:rFonts w:ascii="Times New Roman" w:eastAsia="Calibri" w:hAnsi="Times New Roman" w:cs="Times New Roman"/>
          <w:bCs/>
          <w:color w:val="000000"/>
          <w:sz w:val="24"/>
          <w:szCs w:val="24"/>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t>
      </w:r>
    </w:p>
    <w:p w:rsidR="00457171" w:rsidRDefault="00F63C0F">
      <w:pPr>
        <w:widowControl w:val="0"/>
        <w:spacing w:after="0" w:line="240" w:lineRule="auto"/>
        <w:ind w:left="72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 zależności od rodzaju podpisu i jego typu (zewnętrzny, wewnętrzny) dodaje się do przesyłanej wiadomości uprzednio podpisane dokumenty wraz z wygenerowanym plikiem podpisu (typ zewnętrzny) lub dokument z wszytym podpisem (typ wewnętrzny).</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w:t>
      </w:r>
      <w:r>
        <w:rPr>
          <w:rFonts w:ascii="Times New Roman" w:eastAsia="Calibri" w:hAnsi="Times New Roman" w:cs="Times New Roman"/>
          <w:bCs/>
          <w:color w:val="000000"/>
          <w:sz w:val="24"/>
          <w:szCs w:val="24"/>
        </w:rPr>
        <w:lastRenderedPageBreak/>
        <w:t>Zamówienia.</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Wszystkie wysłane i odebrane w postępowaniu przez Wykonawcę wiadomości widoczne są po zalogowaniu w podglądzie postępowania w zakładce „Komunikacja”.</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Maksymalny rozmiar plików przesyłanych za pośrednictwem „Formularzy do komunikacji” wynosi 150 MB (wielkość ta dotyczy plików przesyłanych jako załączniki do jednego formularza).</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Zamawiający przekazuje ID do postępowania – załącznik nr 7 do niniejszej SWZ.</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Minimalne wymagania techniczne dotyczące sprzętu używanego w celu korzystania z usług Platformy e-Zamówienia oraz informacje dotyczące specyfikacji połączenia określa Regulamin Platformy e-Zamówienia.</w:t>
      </w:r>
    </w:p>
    <w:p w:rsidR="00457171" w:rsidRDefault="00F63C0F">
      <w:pPr>
        <w:widowControl w:val="0"/>
        <w:numPr>
          <w:ilvl w:val="0"/>
          <w:numId w:val="30"/>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rsidR="00457171" w:rsidRDefault="00F63C0F">
      <w:pPr>
        <w:widowControl w:val="0"/>
        <w:numPr>
          <w:ilvl w:val="0"/>
          <w:numId w:val="30"/>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W szczególnie uzasadnionych przypadkach uniemożliwiających komunikację Wykonawcy i Zamawiającego za pośrednictwem Platformy e-Zamówienia, Zamawiający dopuszcza komunikację za pomocą poczty elektronicznej na adres </w:t>
      </w:r>
      <w:r>
        <w:rPr>
          <w:rFonts w:ascii="Times New Roman" w:eastAsia="Calibri" w:hAnsi="Times New Roman" w:cs="Times New Roman"/>
          <w:bCs/>
          <w:color w:val="000000"/>
          <w:sz w:val="24"/>
          <w:szCs w:val="24"/>
        </w:rPr>
        <w:br/>
        <w:t>e-mail: dpsborowek@dpsborowek.pl (nie dotyczy składania ofert/wniosków o dopuszczenie do udziału w postępowaniu).</w:t>
      </w:r>
    </w:p>
    <w:p w:rsidR="00457171" w:rsidRDefault="00457171">
      <w:pPr>
        <w:spacing w:after="0" w:line="276" w:lineRule="auto"/>
        <w:jc w:val="both"/>
        <w:rPr>
          <w:rFonts w:ascii="Times New Roman" w:hAnsi="Times New Roman" w:cs="Times New Roman"/>
          <w:b/>
          <w:bCs/>
          <w:color w:val="000000" w:themeColor="text1"/>
          <w:sz w:val="24"/>
          <w:szCs w:val="24"/>
        </w:rPr>
      </w:pPr>
    </w:p>
    <w:p w:rsidR="00457171" w:rsidRDefault="00F63C0F">
      <w:pPr>
        <w:pStyle w:val="Akapitzlist"/>
        <w:numPr>
          <w:ilvl w:val="0"/>
          <w:numId w:val="42"/>
        </w:numPr>
        <w:rPr>
          <w:b/>
          <w:bCs/>
        </w:rPr>
      </w:pPr>
      <w:r>
        <w:rPr>
          <w:b/>
          <w:bCs/>
        </w:rPr>
        <w:t>Wyjaśnienia i zmiana treści SWZ</w:t>
      </w:r>
    </w:p>
    <w:p w:rsidR="00457171" w:rsidRDefault="00F63C0F">
      <w:pPr>
        <w:pStyle w:val="Akapitzlist"/>
        <w:numPr>
          <w:ilvl w:val="0"/>
          <w:numId w:val="10"/>
        </w:numPr>
        <w:jc w:val="both"/>
        <w:rPr>
          <w:b/>
          <w:bCs/>
        </w:rPr>
      </w:pPr>
      <w:r>
        <w:t xml:space="preserve">Wykonawca może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składania ofert. </w:t>
      </w:r>
    </w:p>
    <w:p w:rsidR="00457171" w:rsidRDefault="00F63C0F">
      <w:pPr>
        <w:pStyle w:val="Akapitzlist"/>
        <w:numPr>
          <w:ilvl w:val="0"/>
          <w:numId w:val="10"/>
        </w:numPr>
        <w:jc w:val="both"/>
        <w:rPr>
          <w:b/>
          <w:bCs/>
        </w:rPr>
      </w:pPr>
      <w:r>
        <w:t>Jeżeli wniosek o wyjaśnienie treści SIWZ nie wpłynął w ww. wskazanym terminie, Zamawiający nie ma obowiązku udzielania wyjaśnień SWZ oraz obowiązku przedłużenia terminu składania ofert.</w:t>
      </w:r>
    </w:p>
    <w:p w:rsidR="00457171" w:rsidRDefault="00F63C0F">
      <w:pPr>
        <w:pStyle w:val="Akapitzlist"/>
        <w:numPr>
          <w:ilvl w:val="0"/>
          <w:numId w:val="10"/>
        </w:numPr>
        <w:jc w:val="both"/>
        <w:rPr>
          <w:b/>
          <w:bCs/>
        </w:rPr>
      </w:pPr>
      <w:r>
        <w:t xml:space="preserve">Przedłużenie terminu składania ofert nie wpływa na bieg terminu składania wniosku </w:t>
      </w:r>
      <w:r>
        <w:br/>
        <w:t>o wyjaśnienie SWZ.</w:t>
      </w:r>
    </w:p>
    <w:p w:rsidR="00457171" w:rsidRDefault="00F63C0F">
      <w:pPr>
        <w:pStyle w:val="Akapitzlist"/>
        <w:numPr>
          <w:ilvl w:val="0"/>
          <w:numId w:val="10"/>
        </w:numPr>
        <w:jc w:val="both"/>
        <w:rPr>
          <w:b/>
          <w:bCs/>
        </w:rPr>
      </w:pPr>
      <w:r>
        <w:t>Treść zapytań wraz z wyjaśnieniami Zamawiający udostępnia na stronie internetowej prowadzonego postępowania.</w:t>
      </w:r>
    </w:p>
    <w:p w:rsidR="00457171" w:rsidRDefault="00F63C0F">
      <w:pPr>
        <w:pStyle w:val="Akapitzlist"/>
        <w:numPr>
          <w:ilvl w:val="0"/>
          <w:numId w:val="10"/>
        </w:numPr>
        <w:jc w:val="both"/>
        <w:rPr>
          <w:b/>
          <w:bCs/>
        </w:rPr>
      </w:pPr>
      <w:r>
        <w:t>W uzasadnionych przypadkach Zamawiający może przed upływem terminu składania ofert zmienić treść SWZ. Dokonaną zmianę SWZ udostępnia się na stronie internetowej prowadzonego postępowania.</w:t>
      </w:r>
    </w:p>
    <w:p w:rsidR="00457171" w:rsidRDefault="00457171">
      <w:pPr>
        <w:pStyle w:val="Akapitzlist"/>
        <w:ind w:left="720"/>
        <w:jc w:val="both"/>
        <w:rPr>
          <w:b/>
          <w:bCs/>
        </w:rPr>
      </w:pPr>
    </w:p>
    <w:p w:rsidR="00457171" w:rsidRDefault="00F63C0F">
      <w:pPr>
        <w:pStyle w:val="Akapitzlist"/>
        <w:numPr>
          <w:ilvl w:val="0"/>
          <w:numId w:val="43"/>
        </w:numPr>
        <w:rPr>
          <w:b/>
          <w:bCs/>
        </w:rPr>
      </w:pPr>
      <w:r>
        <w:rPr>
          <w:b/>
          <w:bCs/>
        </w:rPr>
        <w:t>Termin związania ofertą:</w:t>
      </w:r>
    </w:p>
    <w:p w:rsidR="00457171" w:rsidRDefault="00F63C0F">
      <w:pPr>
        <w:pStyle w:val="Akapitzlist"/>
        <w:numPr>
          <w:ilvl w:val="0"/>
          <w:numId w:val="11"/>
        </w:numPr>
        <w:spacing w:line="276" w:lineRule="auto"/>
        <w:jc w:val="both"/>
        <w:rPr>
          <w:color w:val="000000" w:themeColor="text1"/>
        </w:rPr>
      </w:pPr>
      <w:r>
        <w:rPr>
          <w:color w:val="000000" w:themeColor="text1"/>
        </w:rPr>
        <w:t xml:space="preserve">Wykonawca będzie związany ofertą przez okres 30 dni. Bieg terminu związania ofertą rozpoczyna się wraz z upływem terminu składania ofert. </w:t>
      </w:r>
    </w:p>
    <w:p w:rsidR="00457171" w:rsidRDefault="00F63C0F">
      <w:pPr>
        <w:pStyle w:val="Akapitzlist"/>
        <w:numPr>
          <w:ilvl w:val="0"/>
          <w:numId w:val="11"/>
        </w:numPr>
        <w:spacing w:line="276" w:lineRule="auto"/>
        <w:jc w:val="both"/>
      </w:pPr>
      <w:r>
        <w:rPr>
          <w:color w:val="000000" w:themeColor="text1"/>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457171" w:rsidRDefault="00F63C0F">
      <w:pPr>
        <w:pStyle w:val="Akapitzlist"/>
        <w:numPr>
          <w:ilvl w:val="0"/>
          <w:numId w:val="11"/>
        </w:numPr>
        <w:spacing w:line="276" w:lineRule="auto"/>
        <w:jc w:val="both"/>
      </w:pPr>
      <w:r>
        <w:rPr>
          <w:color w:val="000000" w:themeColor="text1"/>
        </w:rPr>
        <w:t>Przedłużenie terminu związania ofertą, o którym mowa w ust. 2, wymaga złożenia przez Wykonawcę pisemnego oświadczenia o wyrażeniu zgody na przedłużenie terminu związania ofertą.</w:t>
      </w:r>
    </w:p>
    <w:p w:rsidR="00457171" w:rsidRDefault="00457171">
      <w:pPr>
        <w:pStyle w:val="Akapitzlist"/>
        <w:spacing w:line="276" w:lineRule="auto"/>
        <w:ind w:left="785"/>
        <w:jc w:val="both"/>
      </w:pPr>
    </w:p>
    <w:p w:rsidR="00457171" w:rsidRDefault="00F63C0F">
      <w:pPr>
        <w:widowControl w:val="0"/>
        <w:numPr>
          <w:ilvl w:val="0"/>
          <w:numId w:val="44"/>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Informacje dotyczące sposobu sporządzania i składania ofert.</w:t>
      </w:r>
    </w:p>
    <w:p w:rsidR="00457171" w:rsidRDefault="00F63C0F">
      <w:pPr>
        <w:widowControl w:val="0"/>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składa Ofertę zgodnie z wymaganiami niniejszej Specyfikacji Warunków Zamówienia (SWZ). Treść oferty musi być zgodna z treścią SWZ. Zaleca się, aby Wykonawca złożył ofertę przy wykorzystaniu pliku „Oferta - Formularz ofertowy” – załącznik nr 1 załączony do niniejszej SWZ.</w:t>
      </w:r>
    </w:p>
    <w:p w:rsidR="00457171" w:rsidRDefault="00F63C0F">
      <w:pPr>
        <w:widowControl w:val="0"/>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 oraz pozostałe oświadczenia i dokumenty, dla których Zamawiający określił wzory w SWZ powinny być sporządzone zgodnie z tymi wzorami. W przypadku gdy Wykonawca nie korzysta z przygotowanych przez Zamawiającego wzorów, w treści oferty oraz na pozostałych załącznikach należy zamieścić wszystkie informacje wymagane przez Zamawiającego.</w:t>
      </w:r>
    </w:p>
    <w:p w:rsidR="00457171" w:rsidRDefault="00F63C0F">
      <w:pPr>
        <w:widowControl w:val="0"/>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Każdy z Wykonawców może złożyć tylko jedną ofertę. Złożenie więcej niż jednej oferty spowoduje odrzucenie wszystkich ofert złożonych przez Wykonawcę.</w:t>
      </w:r>
    </w:p>
    <w:p w:rsidR="00457171" w:rsidRDefault="00F63C0F">
      <w:pPr>
        <w:widowControl w:val="0"/>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457171" w:rsidRDefault="00F63C0F">
      <w:pPr>
        <w:widowControl w:val="0"/>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Jeżeli oferta Wykonawców, o których mowa w pkt. 4 zostanie wybrana, Zamawiający żąda przed zawarciem umowy w sprawie zamówienia publicznego umowy regulującej współpracę tych podmiotów.</w:t>
      </w:r>
    </w:p>
    <w:p w:rsidR="00457171" w:rsidRDefault="00F63C0F">
      <w:pPr>
        <w:widowControl w:val="0"/>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Wszelkie koszty związane ze sporządzeniem oraz złożeniem oferty ponosi Wykonawca.</w:t>
      </w:r>
    </w:p>
    <w:p w:rsidR="00457171" w:rsidRDefault="00F63C0F">
      <w:pPr>
        <w:widowControl w:val="0"/>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może, przed upływem terminu składania ofert, zmienić lub wycofać ofertę.</w:t>
      </w:r>
    </w:p>
    <w:p w:rsidR="00457171" w:rsidRDefault="00457171">
      <w:pPr>
        <w:widowControl w:val="0"/>
        <w:spacing w:after="0" w:line="240" w:lineRule="auto"/>
        <w:ind w:left="786"/>
        <w:jc w:val="both"/>
        <w:rPr>
          <w:rFonts w:ascii="Times New Roman" w:eastAsia="Calibri" w:hAnsi="Times New Roman" w:cs="Times New Roman"/>
          <w:sz w:val="24"/>
          <w:szCs w:val="24"/>
        </w:rPr>
      </w:pPr>
    </w:p>
    <w:p w:rsidR="00457171" w:rsidRDefault="00F63C0F">
      <w:pPr>
        <w:widowControl w:val="0"/>
        <w:numPr>
          <w:ilvl w:val="0"/>
          <w:numId w:val="44"/>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Opis sposobu przygotowywania i złożenia oferty.</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posługuje się interaktywnym formularzem oferty przewidzianym przez Platformę e-Zamówienia.</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przygotowuje ofertę przy pomocy wzoru „Oferta - Formularz ofertowy” – stanowiącego załącznik nr 1 do SWZ udostępnionego przez Zamawiającego na Platformie e-Zamówienia i zamieszczonego w podglądzie postępowania w zakładce „Informacje podstawowe”.</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powinien pobrać wzory formularzy udostępnione przez Zamawiającego na Platformie e-Zamówienia, zapisać je na dysku komputera użytkownika, uzupełnić danymi wymaganymi przez Zamawiającego i ponownie zapisać na dysku komputera użytkownika oraz podpisać odpowiednim rodzajem podpisu elektronicznego</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Pr>
          <w:rFonts w:ascii="Times New Roman" w:eastAsia="Calibri" w:hAnsi="Times New Roman" w:cs="Times New Roman"/>
          <w:sz w:val="24"/>
          <w:szCs w:val="24"/>
        </w:rPr>
        <w:t>drag&amp;drop</w:t>
      </w:r>
      <w:proofErr w:type="spellEnd"/>
      <w:r>
        <w:rPr>
          <w:rFonts w:ascii="Times New Roman" w:eastAsia="Calibri" w:hAnsi="Times New Roman" w:cs="Times New Roman"/>
          <w:sz w:val="24"/>
          <w:szCs w:val="24"/>
        </w:rPr>
        <w:t xml:space="preserve"> („przeciągnij” i „upuść”) służące do dodawania plików.</w:t>
      </w:r>
    </w:p>
    <w:p w:rsidR="00457171" w:rsidRDefault="00F63C0F">
      <w:pPr>
        <w:widowControl w:val="0"/>
        <w:spacing w:after="0" w:line="240" w:lineRule="auto"/>
        <w:ind w:left="786"/>
        <w:jc w:val="both"/>
        <w:rPr>
          <w:rFonts w:ascii="Times New Roman" w:eastAsia="Calibri" w:hAnsi="Times New Roman" w:cs="Times New Roman"/>
          <w:sz w:val="24"/>
          <w:szCs w:val="24"/>
        </w:rPr>
      </w:pPr>
      <w:r>
        <w:rPr>
          <w:rFonts w:ascii="Times New Roman" w:eastAsia="Calibri" w:hAnsi="Times New Roman" w:cs="Times New Roman"/>
          <w:b/>
          <w:sz w:val="24"/>
          <w:szCs w:val="24"/>
        </w:rPr>
        <w:t>WAŻNE!</w:t>
      </w:r>
      <w:r>
        <w:rPr>
          <w:rFonts w:ascii="Times New Roman" w:eastAsia="Calibri" w:hAnsi="Times New Roman" w:cs="Times New Roman"/>
          <w:sz w:val="24"/>
          <w:szCs w:val="24"/>
        </w:rPr>
        <w:t xml:space="preserve"> Do złożenia oferty niezbędne jest posiadanie przez użytkownika Wykonawcy uprawnienia „Składanie ofert/wniosków/prac konkursowych”.</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Jeżeli wraz z ofertą składane są dokumenty zawierające tajemnicę przedsiębiorstwa</w:t>
      </w:r>
    </w:p>
    <w:p w:rsidR="00457171" w:rsidRDefault="00F63C0F">
      <w:pPr>
        <w:widowControl w:val="0"/>
        <w:spacing w:after="0" w:line="240" w:lineRule="auto"/>
        <w:ind w:left="7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w celu utrzymania w poufności tych informacji, przekazuje je w wydzielonym i odpowiednio oznaczonym pliku, wraz z jednoczesnym zaznaczeniem </w:t>
      </w:r>
      <w:r>
        <w:rPr>
          <w:rFonts w:ascii="Times New Roman" w:eastAsia="Calibri" w:hAnsi="Times New Roman" w:cs="Times New Roman"/>
          <w:sz w:val="24"/>
          <w:szCs w:val="24"/>
        </w:rPr>
        <w:lastRenderedPageBreak/>
        <w:t>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zastrzegając tajemnicę przedsiębiorstwa zobowiązany jest wykazać, iż zastrzeżone informacje stanowią tajemnicę przedsiębiorstwa poprzez dołączenie do oferty pisemnego uzasadnienia odnośnie charakteru zastrzeżonych w niej informacji. Uzasadnienie ma na celu udowodnienie spełnienia przesłanek określonych w przywołanym powyżej przepisie tj. zastrzeżona informacja:</w:t>
      </w:r>
    </w:p>
    <w:p w:rsidR="00457171" w:rsidRDefault="00F63C0F">
      <w:pPr>
        <w:widowControl w:val="0"/>
        <w:numPr>
          <w:ilvl w:val="0"/>
          <w:numId w:val="3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 charakter techniczny, technologiczny lub organizacyjny przedsiębiorstwa lub jest to inna informacja mająca wartość gospodarczą,</w:t>
      </w:r>
    </w:p>
    <w:p w:rsidR="00457171" w:rsidRDefault="00F63C0F">
      <w:pPr>
        <w:widowControl w:val="0"/>
        <w:numPr>
          <w:ilvl w:val="0"/>
          <w:numId w:val="3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 została wykorzystana do wiadomości publicznej i nie jest powszechnie znana osobom zwykle zajmującym się tym rodzajem informacji albo nie jest łatwo dostępna dla takich osób,</w:t>
      </w:r>
    </w:p>
    <w:p w:rsidR="00457171" w:rsidRDefault="00F63C0F">
      <w:pPr>
        <w:widowControl w:val="0"/>
        <w:numPr>
          <w:ilvl w:val="0"/>
          <w:numId w:val="3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podjęto w stosunku do niej niezbędne działania w celu zachowania poufności, podjęto w stosunku do niej przez osobę uprawnioną do korzystania z niej lub rozporządzania nią działania w celu utrzymania jej poufności (z zachowaniem należytej staranności).</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Przez tajemnicę przedsiębiorstwa rozumie się informacje techniczne, technologiczne, organizacyjne przedsiębiorstwa lub inne informacje posiadające wartość gospodarczą ,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nie może zastrzec informacji, o których mowa w art. 222 ust.5 ustawy </w:t>
      </w:r>
      <w:proofErr w:type="spellStart"/>
      <w:r>
        <w:rPr>
          <w:rFonts w:ascii="Times New Roman" w:eastAsia="Calibri" w:hAnsi="Times New Roman" w:cs="Times New Roman"/>
          <w:sz w:val="24"/>
          <w:szCs w:val="24"/>
        </w:rPr>
        <w:t>Pzp</w:t>
      </w:r>
      <w:proofErr w:type="spellEnd"/>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 może być złożona tylko do upływu terminu składania ofert.</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może przed upływem terminu składania ofert wycofać ofertę. Wykonawca wycofuje ofertę w zakładce „Oferty/wnioski” używając przycisku „Wycofaj ofertę”.</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Maksymalny łączny rozmiar plików stanowiących ofertę lub składanych wraz z ofertą to 250 MB.</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dopuszcza przesyłanie danych w formatach dopuszczonych odpowiednimi przepisami prawa, tj. </w:t>
      </w:r>
      <w:proofErr w:type="spellStart"/>
      <w:r>
        <w:rPr>
          <w:rFonts w:ascii="Times New Roman" w:eastAsia="Calibri" w:hAnsi="Times New Roman" w:cs="Times New Roman"/>
          <w:sz w:val="24"/>
          <w:szCs w:val="24"/>
        </w:rPr>
        <w:t>m.in.:pdf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doc</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docx</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ath</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kst</w:t>
      </w:r>
      <w:proofErr w:type="spellEnd"/>
      <w:r>
        <w:rPr>
          <w:rFonts w:ascii="Times New Roman" w:eastAsia="Calibri" w:hAnsi="Times New Roman" w:cs="Times New Roman"/>
          <w:sz w:val="24"/>
          <w:szCs w:val="24"/>
        </w:rPr>
        <w:t>, .zip, .</w:t>
      </w:r>
      <w:proofErr w:type="spellStart"/>
      <w:r>
        <w:rPr>
          <w:rFonts w:ascii="Times New Roman" w:eastAsia="Calibri" w:hAnsi="Times New Roman" w:cs="Times New Roman"/>
          <w:sz w:val="24"/>
          <w:szCs w:val="24"/>
        </w:rPr>
        <w:t>rar</w:t>
      </w:r>
      <w:proofErr w:type="spellEnd"/>
      <w:r>
        <w:rPr>
          <w:rFonts w:ascii="Times New Roman" w:eastAsia="Calibri" w:hAnsi="Times New Roman" w:cs="Times New Roman"/>
          <w:sz w:val="24"/>
          <w:szCs w:val="24"/>
        </w:rPr>
        <w:t>, przy czym zaleca się wykorzystywanie plików w formacie-pdf.</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Każdy Wykonawca może złożyć tylko jedną ofertę, wszelkie koszty związane z przygotowaniem oferty ponosi Wykonawca.</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Oferta powinna być podpisana przez osobę upoważnioną do reprezentowania </w:t>
      </w:r>
      <w:r>
        <w:rPr>
          <w:rFonts w:ascii="Times New Roman" w:eastAsia="Calibri" w:hAnsi="Times New Roman" w:cs="Times New Roman"/>
          <w:sz w:val="24"/>
          <w:szCs w:val="24"/>
        </w:rPr>
        <w:lastRenderedPageBreak/>
        <w:t>Wykonawcy zgodnie z formą reprezentacji Wykonawcy określoną w rejestrze lub w innym dokumencie, właściwym dla danej formy organizacyjnej Wykonawcy albo przez upełnomocnionego przedstawiciela Wykonawcy.</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457171" w:rsidRDefault="00F63C0F">
      <w:pPr>
        <w:widowControl w:val="0"/>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Podmiotowe środki dowodowe lub inne dokumenty, w tym dokumenty potwierdzające umocowanie do reprezentowania, sporządzone w języku obcym przekazuje się wraz z tłumaczeniem na język polski.</w:t>
      </w:r>
      <w:r>
        <w:rPr>
          <w:rFonts w:ascii="Times New Roman" w:eastAsia="Calibri" w:hAnsi="Times New Roman" w:cs="Times New Roman"/>
          <w:sz w:val="24"/>
          <w:szCs w:val="24"/>
        </w:rPr>
        <w:br/>
      </w:r>
    </w:p>
    <w:p w:rsidR="00457171" w:rsidRDefault="00F63C0F">
      <w:pPr>
        <w:pStyle w:val="Akapitzlist"/>
        <w:numPr>
          <w:ilvl w:val="0"/>
          <w:numId w:val="45"/>
        </w:numPr>
        <w:spacing w:line="276" w:lineRule="auto"/>
        <w:jc w:val="both"/>
        <w:rPr>
          <w:b/>
          <w:bCs/>
          <w:color w:val="000000" w:themeColor="text1"/>
        </w:rPr>
      </w:pPr>
      <w:r>
        <w:rPr>
          <w:b/>
          <w:bCs/>
          <w:color w:val="000000" w:themeColor="text1"/>
        </w:rPr>
        <w:t>Sposób oraz termin składania i otwarcia ofert</w:t>
      </w:r>
    </w:p>
    <w:p w:rsidR="00457171" w:rsidRDefault="00F63C0F">
      <w:pPr>
        <w:widowControl w:val="0"/>
        <w:numPr>
          <w:ilvl w:val="0"/>
          <w:numId w:val="37"/>
        </w:num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Ofertę należy złożyć do dnia </w:t>
      </w:r>
      <w:r>
        <w:rPr>
          <w:rFonts w:ascii="Times New Roman" w:eastAsia="Calibri" w:hAnsi="Times New Roman" w:cs="Times New Roman"/>
          <w:b/>
          <w:bCs/>
          <w:color w:val="000000"/>
          <w:sz w:val="24"/>
          <w:szCs w:val="24"/>
        </w:rPr>
        <w:t>01.02.2024 r. do godziny 10:00</w:t>
      </w:r>
      <w:r>
        <w:rPr>
          <w:rFonts w:ascii="Times New Roman" w:eastAsia="Calibri" w:hAnsi="Times New Roman" w:cs="Times New Roman"/>
          <w:bCs/>
          <w:color w:val="000000"/>
          <w:sz w:val="24"/>
          <w:szCs w:val="24"/>
        </w:rPr>
        <w:t xml:space="preserve">, pod rygorem nie rozpatrzenia oferty wniesionej po tym terminie bez względu na przyczyny opóźnienia. </w:t>
      </w:r>
    </w:p>
    <w:p w:rsidR="00457171" w:rsidRDefault="00F63C0F">
      <w:pPr>
        <w:widowControl w:val="0"/>
        <w:numPr>
          <w:ilvl w:val="0"/>
          <w:numId w:val="37"/>
        </w:num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Cs/>
          <w:color w:val="000000"/>
          <w:sz w:val="24"/>
          <w:szCs w:val="24"/>
        </w:rPr>
        <w:t>Oferta złożona przez Wykonawcę powinna zostać złożona za pośrednictwem zakładki „Oferty/wnioski”, widocznej w podglądzie postępowania po zalogowaniu się na konto Wykonawcy na platformie e -zamówienia</w:t>
      </w:r>
      <w:r>
        <w:rPr>
          <w:rFonts w:ascii="Times New Roman" w:eastAsia="Calibri" w:hAnsi="Times New Roman" w:cs="Times New Roman"/>
          <w:b/>
          <w:bCs/>
          <w:color w:val="000000"/>
          <w:sz w:val="24"/>
          <w:szCs w:val="24"/>
        </w:rPr>
        <w:t xml:space="preserve">. </w:t>
      </w:r>
    </w:p>
    <w:p w:rsidR="00457171" w:rsidRDefault="00F63C0F">
      <w:pPr>
        <w:widowControl w:val="0"/>
        <w:numPr>
          <w:ilvl w:val="0"/>
          <w:numId w:val="37"/>
        </w:num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sz w:val="24"/>
          <w:szCs w:val="24"/>
        </w:rPr>
        <w:t>Wykonawca może, przed upływem terminu do składania ofert, zmienić lub wycofać ofertę.</w:t>
      </w:r>
    </w:p>
    <w:p w:rsidR="00457171" w:rsidRDefault="00F63C0F">
      <w:pPr>
        <w:widowControl w:val="0"/>
        <w:numPr>
          <w:ilvl w:val="0"/>
          <w:numId w:val="37"/>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color w:val="000000"/>
          <w:sz w:val="24"/>
          <w:szCs w:val="24"/>
        </w:rPr>
        <w:t xml:space="preserve">Złożenie, zmiana, jak i wycofanie oferty następuje zgodnie z postanowieniami </w:t>
      </w:r>
      <w:r>
        <w:rPr>
          <w:rFonts w:ascii="Times New Roman" w:eastAsia="Calibri" w:hAnsi="Times New Roman" w:cs="Times New Roman"/>
          <w:sz w:val="24"/>
          <w:szCs w:val="24"/>
        </w:rPr>
        <w:t>działu XVII niniejszej SWZ.</w:t>
      </w:r>
    </w:p>
    <w:p w:rsidR="00457171" w:rsidRDefault="00F63C0F">
      <w:pPr>
        <w:widowControl w:val="0"/>
        <w:numPr>
          <w:ilvl w:val="0"/>
          <w:numId w:val="37"/>
        </w:num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Cs/>
          <w:color w:val="000000"/>
          <w:sz w:val="24"/>
          <w:szCs w:val="24"/>
        </w:rPr>
        <w:t>Zamawiający odrzuci ofertę złożoną po terminie składania ofert.</w:t>
      </w:r>
    </w:p>
    <w:p w:rsidR="00457171" w:rsidRDefault="00F63C0F">
      <w:pPr>
        <w:widowControl w:val="0"/>
        <w:numPr>
          <w:ilvl w:val="0"/>
          <w:numId w:val="37"/>
        </w:num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Cs/>
          <w:color w:val="000000"/>
          <w:sz w:val="24"/>
          <w:szCs w:val="24"/>
        </w:rPr>
        <w:t>Zamawiający, najpóźniej przed otwarciem ofert, udostępnia na stronie internetowej prowadzonego postępowania informację o kwocie, jaką zamierza przeznaczyć na sfinansowanie zamówienia.</w:t>
      </w:r>
    </w:p>
    <w:p w:rsidR="00457171" w:rsidRDefault="00F63C0F">
      <w:pPr>
        <w:widowControl w:val="0"/>
        <w:numPr>
          <w:ilvl w:val="0"/>
          <w:numId w:val="37"/>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Oferty zostaną otwarte dnia: </w:t>
      </w:r>
      <w:r>
        <w:rPr>
          <w:rFonts w:ascii="Times New Roman" w:eastAsia="Calibri" w:hAnsi="Times New Roman" w:cs="Times New Roman"/>
          <w:b/>
          <w:bCs/>
          <w:color w:val="000000"/>
          <w:sz w:val="24"/>
          <w:szCs w:val="24"/>
        </w:rPr>
        <w:t>01.02.2024 r.</w:t>
      </w:r>
      <w:r>
        <w:rPr>
          <w:rFonts w:ascii="Times New Roman" w:eastAsia="Calibri" w:hAnsi="Times New Roman" w:cs="Times New Roman"/>
          <w:b/>
          <w:sz w:val="24"/>
          <w:szCs w:val="24"/>
        </w:rPr>
        <w:t>, o godz. 11.00.</w:t>
      </w:r>
    </w:p>
    <w:p w:rsidR="00457171" w:rsidRDefault="00F63C0F">
      <w:pPr>
        <w:widowControl w:val="0"/>
        <w:numPr>
          <w:ilvl w:val="0"/>
          <w:numId w:val="37"/>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Otwarcie ofert odbędzie się bez udziału Wykonawców</w:t>
      </w:r>
    </w:p>
    <w:p w:rsidR="00457171" w:rsidRDefault="00F63C0F">
      <w:pPr>
        <w:widowControl w:val="0"/>
        <w:numPr>
          <w:ilvl w:val="0"/>
          <w:numId w:val="37"/>
        </w:num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Cs/>
          <w:color w:val="000000"/>
          <w:sz w:val="24"/>
          <w:szCs w:val="24"/>
        </w:rPr>
        <w:t>W przypadku wystąpienia awarii  systemu teleinformatycznego , która spowoduje brak możliwości otwarcia ofert w terminie określonym przez Zamawiającego, otwarcie ofert nastąpi niezwłocznie po usunięciu awarii.</w:t>
      </w:r>
    </w:p>
    <w:p w:rsidR="00457171" w:rsidRDefault="00F63C0F">
      <w:pPr>
        <w:widowControl w:val="0"/>
        <w:numPr>
          <w:ilvl w:val="0"/>
          <w:numId w:val="37"/>
        </w:num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Cs/>
          <w:color w:val="000000"/>
          <w:sz w:val="24"/>
          <w:szCs w:val="24"/>
        </w:rPr>
        <w:t>Zamawiający poinformuje o zmianie terminu otwarcia ofert na stronie internetowej prowadzonego postępowania.</w:t>
      </w:r>
    </w:p>
    <w:p w:rsidR="00457171" w:rsidRDefault="00F63C0F">
      <w:pPr>
        <w:widowControl w:val="0"/>
        <w:numPr>
          <w:ilvl w:val="0"/>
          <w:numId w:val="37"/>
        </w:numPr>
        <w:tabs>
          <w:tab w:val="left" w:pos="426"/>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Zamawiający, niezwłocznie po otwarciu ofert, udostępnia na stronie internetowej prowadzonego postępowania informacje o:</w:t>
      </w:r>
    </w:p>
    <w:p w:rsidR="00457171" w:rsidRDefault="00F63C0F">
      <w:pPr>
        <w:widowControl w:val="0"/>
        <w:numPr>
          <w:ilvl w:val="0"/>
          <w:numId w:val="38"/>
        </w:numPr>
        <w:tabs>
          <w:tab w:val="left" w:pos="426"/>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nazwach albo imionach i nazwiskach oraz siedzibach lub miejscach prowadzonej działalności gospodarczej albo miejscach zamieszkania Wykonawców, których oferty zostały otwarte;</w:t>
      </w:r>
    </w:p>
    <w:p w:rsidR="00457171" w:rsidRDefault="00F63C0F">
      <w:pPr>
        <w:widowControl w:val="0"/>
        <w:numPr>
          <w:ilvl w:val="0"/>
          <w:numId w:val="38"/>
        </w:numPr>
        <w:tabs>
          <w:tab w:val="left" w:pos="426"/>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cenach lub kosztach zawartych w ofertach.</w:t>
      </w:r>
    </w:p>
    <w:p w:rsidR="00457171" w:rsidRDefault="00F63C0F">
      <w:pPr>
        <w:widowControl w:val="0"/>
        <w:numPr>
          <w:ilvl w:val="0"/>
          <w:numId w:val="37"/>
        </w:numPr>
        <w:tabs>
          <w:tab w:val="left" w:pos="426"/>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 związku z zastosowaniem obowiązkowych środków komunikacji elektronicznej, zarówno w odniesieniu do składania ofert jak i komunikacji Zamawiającego z Wykonawcą, otwarcie ofert nie będzie publiczne.</w:t>
      </w:r>
    </w:p>
    <w:p w:rsidR="00457171" w:rsidRDefault="00457171">
      <w:pPr>
        <w:widowControl w:val="0"/>
        <w:tabs>
          <w:tab w:val="left" w:pos="426"/>
        </w:tabs>
        <w:spacing w:after="0" w:line="240" w:lineRule="auto"/>
        <w:jc w:val="both"/>
        <w:rPr>
          <w:rFonts w:ascii="Times New Roman" w:eastAsia="Calibri" w:hAnsi="Times New Roman" w:cs="Times New Roman"/>
          <w:bCs/>
          <w:color w:val="000000"/>
          <w:sz w:val="24"/>
          <w:szCs w:val="24"/>
        </w:rPr>
      </w:pPr>
    </w:p>
    <w:p w:rsidR="00457171" w:rsidRDefault="00457171">
      <w:pPr>
        <w:spacing w:after="20"/>
        <w:jc w:val="both"/>
        <w:rPr>
          <w:rFonts w:ascii="Times New Roman" w:hAnsi="Times New Roman" w:cs="Times New Roman"/>
          <w:sz w:val="24"/>
          <w:szCs w:val="24"/>
          <w:highlight w:val="yellow"/>
        </w:rPr>
      </w:pPr>
    </w:p>
    <w:p w:rsidR="00457171" w:rsidRDefault="00F63C0F">
      <w:pPr>
        <w:pStyle w:val="Akapitzlist"/>
        <w:numPr>
          <w:ilvl w:val="0"/>
          <w:numId w:val="46"/>
        </w:numPr>
        <w:spacing w:after="20" w:line="259" w:lineRule="auto"/>
        <w:jc w:val="both"/>
        <w:rPr>
          <w:b/>
          <w:bCs/>
        </w:rPr>
      </w:pPr>
      <w:r>
        <w:rPr>
          <w:b/>
          <w:bCs/>
        </w:rPr>
        <w:t>Opis sposobu obliczenia ceny:</w:t>
      </w:r>
    </w:p>
    <w:p w:rsidR="00457171" w:rsidRDefault="00F63C0F">
      <w:pPr>
        <w:pStyle w:val="Akapitzlist"/>
        <w:numPr>
          <w:ilvl w:val="0"/>
          <w:numId w:val="12"/>
        </w:numPr>
        <w:spacing w:after="20"/>
        <w:jc w:val="both"/>
      </w:pPr>
      <w:r>
        <w:t>Cena musi być jednoznaczna i w ostatecznej wysokości.</w:t>
      </w:r>
    </w:p>
    <w:p w:rsidR="00457171" w:rsidRDefault="00F63C0F">
      <w:pPr>
        <w:pStyle w:val="Akapitzlist"/>
        <w:numPr>
          <w:ilvl w:val="0"/>
          <w:numId w:val="12"/>
        </w:numPr>
        <w:spacing w:after="20"/>
        <w:jc w:val="both"/>
      </w:pPr>
      <w:r>
        <w:t>Cena podana w ofercie musi być wyliczona z uwzględnieniem wszystkich wymagań niniejszej SWZ oraz obejmować wszystkie koszty, jakie poniesie Wykonawca przy realizacji przedmiotu zamówienia wraz z podatkiem VAT z dokładnością do dwóch miejsc po przecinku (zasada zaokrąglenia - poniżej 5 należy końcówkę pominąć, powyżej i równe 5 należy zaokrąglić w górę).</w:t>
      </w:r>
    </w:p>
    <w:p w:rsidR="00457171" w:rsidRDefault="00F63C0F">
      <w:pPr>
        <w:pStyle w:val="Akapitzlist"/>
        <w:numPr>
          <w:ilvl w:val="0"/>
          <w:numId w:val="12"/>
        </w:numPr>
        <w:spacing w:after="20"/>
        <w:jc w:val="both"/>
      </w:pPr>
      <w:r>
        <w:lastRenderedPageBreak/>
        <w:t xml:space="preserve">Cena oferty winna być wyrażona w złotych polskich (PLN). </w:t>
      </w:r>
    </w:p>
    <w:p w:rsidR="00457171" w:rsidRDefault="00F63C0F">
      <w:pPr>
        <w:pStyle w:val="Akapitzlist"/>
        <w:numPr>
          <w:ilvl w:val="0"/>
          <w:numId w:val="12"/>
        </w:numPr>
        <w:spacing w:after="20"/>
        <w:jc w:val="both"/>
      </w:pPr>
      <w:r>
        <w:t>Jeżeli została złożona oferta, której wybór prowadziłby do powstania u Zamawiającego obowiązku podatkowego zgodnie z ustawą z dnia 11 marca 2004 r. o podatku od towarów i usług (tj. Dz. U. z 2023, poz. 1570), dla celów zastosowania kryterium ceny Zamawiający dolicza do przedstawionej w tej ofercie ceny kwotę podatku od towarów i usług, którą miałby obowiązek rozliczyć. W ofercie Wykonawca ma obowiązek:</w:t>
      </w:r>
    </w:p>
    <w:p w:rsidR="00457171" w:rsidRDefault="00F63C0F">
      <w:pPr>
        <w:pStyle w:val="Akapitzlist"/>
        <w:numPr>
          <w:ilvl w:val="0"/>
          <w:numId w:val="13"/>
        </w:numPr>
        <w:spacing w:after="20"/>
        <w:jc w:val="both"/>
      </w:pPr>
      <w:r>
        <w:t>poinformowania Zamawiającego, że wybór jego oferty będzie prowadził do powstania u Zamawiającego obowiązku podatkowego;</w:t>
      </w:r>
    </w:p>
    <w:p w:rsidR="00457171" w:rsidRDefault="00F63C0F">
      <w:pPr>
        <w:pStyle w:val="Akapitzlist"/>
        <w:numPr>
          <w:ilvl w:val="0"/>
          <w:numId w:val="13"/>
        </w:numPr>
        <w:spacing w:after="20"/>
        <w:jc w:val="both"/>
      </w:pPr>
      <w:r>
        <w:t>wskazania nazwy (rodzaju) towaru lub usługi, których dostawa lub świadczenie będą prowadziły do powstania obowiązku podatkowego;</w:t>
      </w:r>
    </w:p>
    <w:p w:rsidR="00457171" w:rsidRDefault="00F63C0F">
      <w:pPr>
        <w:pStyle w:val="Akapitzlist"/>
        <w:numPr>
          <w:ilvl w:val="0"/>
          <w:numId w:val="13"/>
        </w:numPr>
        <w:spacing w:after="20"/>
        <w:jc w:val="both"/>
      </w:pPr>
      <w:r>
        <w:t>wskazania wartości towaru lub usługi objętego obowiązkiem podatkowym Zamawiającego, bez kwoty podatku</w:t>
      </w:r>
    </w:p>
    <w:p w:rsidR="00457171" w:rsidRDefault="00457171">
      <w:pPr>
        <w:spacing w:after="0" w:line="276" w:lineRule="auto"/>
        <w:jc w:val="both"/>
        <w:rPr>
          <w:rFonts w:ascii="Times New Roman" w:hAnsi="Times New Roman" w:cs="Times New Roman"/>
          <w:b/>
          <w:bCs/>
          <w:color w:val="000000" w:themeColor="text1"/>
          <w:sz w:val="24"/>
          <w:szCs w:val="24"/>
        </w:rPr>
      </w:pPr>
    </w:p>
    <w:p w:rsidR="00457171" w:rsidRDefault="00F63C0F">
      <w:pPr>
        <w:pStyle w:val="Akapitzlist"/>
        <w:numPr>
          <w:ilvl w:val="0"/>
          <w:numId w:val="47"/>
        </w:numPr>
        <w:spacing w:line="276" w:lineRule="auto"/>
        <w:jc w:val="both"/>
        <w:rPr>
          <w:b/>
          <w:bCs/>
          <w:color w:val="000000" w:themeColor="text1"/>
        </w:rPr>
      </w:pPr>
      <w:r>
        <w:rPr>
          <w:b/>
          <w:bCs/>
          <w:color w:val="000000" w:themeColor="text1"/>
        </w:rPr>
        <w:t xml:space="preserve">Opis kryteriów oceny ofert, wraz z podaniem wag tych kryteriów </w:t>
      </w:r>
      <w:r>
        <w:rPr>
          <w:b/>
          <w:bCs/>
          <w:color w:val="000000" w:themeColor="text1"/>
        </w:rPr>
        <w:br/>
        <w:t>i sposobu oceny ofert</w:t>
      </w:r>
    </w:p>
    <w:p w:rsidR="00457171" w:rsidRDefault="00F63C0F">
      <w:pPr>
        <w:pStyle w:val="Akapitzlist"/>
        <w:numPr>
          <w:ilvl w:val="0"/>
          <w:numId w:val="2"/>
        </w:numPr>
        <w:spacing w:line="276" w:lineRule="auto"/>
        <w:ind w:left="709" w:hanging="283"/>
        <w:jc w:val="both"/>
        <w:rPr>
          <w:color w:val="000000" w:themeColor="text1"/>
        </w:rPr>
      </w:pPr>
      <w:r>
        <w:rPr>
          <w:color w:val="000000" w:themeColor="text1"/>
        </w:rPr>
        <w:t>Przy wyborze najkorzystniejszej oferty Zamawiający będzie się kierował następującymi kryteriami oceny ofert:</w:t>
      </w:r>
      <w:bookmarkStart w:id="4" w:name="_Hlk533407018"/>
    </w:p>
    <w:bookmarkEnd w:id="4"/>
    <w:p w:rsidR="00457171" w:rsidRDefault="00F63C0F">
      <w:pPr>
        <w:pStyle w:val="Akapitzlist"/>
        <w:numPr>
          <w:ilvl w:val="0"/>
          <w:numId w:val="14"/>
        </w:numPr>
        <w:spacing w:line="276" w:lineRule="auto"/>
        <w:jc w:val="both"/>
      </w:pPr>
      <w:r>
        <w:t>Łączna cena ofertowa brutto (C): - 80%</w:t>
      </w:r>
    </w:p>
    <w:p w:rsidR="00457171" w:rsidRDefault="00F63C0F">
      <w:pPr>
        <w:pStyle w:val="Akapitzlist"/>
        <w:numPr>
          <w:ilvl w:val="0"/>
          <w:numId w:val="14"/>
        </w:numPr>
        <w:spacing w:line="276" w:lineRule="auto"/>
        <w:jc w:val="both"/>
      </w:pPr>
      <w:bookmarkStart w:id="5" w:name="_Hlk71800680"/>
      <w:r>
        <w:t>Termin płatności faktur(T): - 20%</w:t>
      </w:r>
      <w:bookmarkEnd w:id="5"/>
    </w:p>
    <w:p w:rsidR="00457171" w:rsidRDefault="00F63C0F">
      <w:pPr>
        <w:pStyle w:val="Akapitzlist"/>
        <w:numPr>
          <w:ilvl w:val="0"/>
          <w:numId w:val="15"/>
        </w:numPr>
        <w:spacing w:line="276" w:lineRule="auto"/>
        <w:jc w:val="both"/>
      </w:pPr>
      <w:r>
        <w:t>Sposób obliczania oceny w kryterium: „</w:t>
      </w:r>
      <w:r>
        <w:rPr>
          <w:b/>
          <w:bCs/>
        </w:rPr>
        <w:t>łączną cenę ofertową brutto</w:t>
      </w:r>
      <w:r>
        <w:t>”</w:t>
      </w:r>
    </w:p>
    <w:p w:rsidR="00457171" w:rsidRDefault="00F63C0F">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W celu dokonania oceny oferty w tym kryterium, Zamawiający najniższą łączną cenę ofertową brutto podzieli przez łączną cenę oferty ocenianej brutto, następnie pomnoży przez 100 punktów i przez wagę kryterium 80%, według wzoru:</w:t>
      </w:r>
    </w:p>
    <w:p w:rsidR="00457171" w:rsidRDefault="00457171">
      <w:pPr>
        <w:spacing w:after="0" w:line="240" w:lineRule="auto"/>
        <w:ind w:left="708"/>
        <w:jc w:val="both"/>
        <w:rPr>
          <w:rFonts w:ascii="Times New Roman" w:hAnsi="Times New Roman" w:cs="Times New Roman"/>
          <w:sz w:val="24"/>
          <w:szCs w:val="24"/>
        </w:rPr>
      </w:pPr>
    </w:p>
    <w:p w:rsidR="00457171" w:rsidRDefault="00F63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(cena najniższa/cena oceniana) x 100 pkt x 80%</w:t>
      </w:r>
    </w:p>
    <w:p w:rsidR="00457171" w:rsidRDefault="00F63C0F">
      <w:pPr>
        <w:pStyle w:val="Akapitzlist"/>
        <w:numPr>
          <w:ilvl w:val="0"/>
          <w:numId w:val="16"/>
        </w:numPr>
      </w:pPr>
      <w:r>
        <w:t>Sposób obliczania oceny w kryterium: „</w:t>
      </w:r>
      <w:r>
        <w:rPr>
          <w:b/>
          <w:bCs/>
        </w:rPr>
        <w:t>termin płatności faktur</w:t>
      </w:r>
      <w:r>
        <w:t>”</w:t>
      </w:r>
    </w:p>
    <w:p w:rsidR="00457171" w:rsidRDefault="00457171">
      <w:pPr>
        <w:spacing w:after="0" w:line="240" w:lineRule="auto"/>
        <w:jc w:val="both"/>
        <w:rPr>
          <w:rFonts w:ascii="Times New Roman" w:hAnsi="Times New Roman" w:cs="Times New Roman"/>
          <w:sz w:val="24"/>
          <w:szCs w:val="24"/>
        </w:rPr>
      </w:pPr>
    </w:p>
    <w:tbl>
      <w:tblPr>
        <w:tblStyle w:val="Tabela-Siatka"/>
        <w:tblW w:w="4058" w:type="dxa"/>
        <w:jc w:val="center"/>
        <w:tblLayout w:type="fixed"/>
        <w:tblLook w:val="04A0" w:firstRow="1" w:lastRow="0" w:firstColumn="1" w:lastColumn="0" w:noHBand="0" w:noVBand="1"/>
      </w:tblPr>
      <w:tblGrid>
        <w:gridCol w:w="2503"/>
        <w:gridCol w:w="1555"/>
      </w:tblGrid>
      <w:tr w:rsidR="00457171">
        <w:trPr>
          <w:jc w:val="center"/>
        </w:trPr>
        <w:tc>
          <w:tcPr>
            <w:tcW w:w="2502" w:type="dxa"/>
          </w:tcPr>
          <w:p w:rsidR="00457171" w:rsidRDefault="00F63C0F">
            <w:pPr>
              <w:widowControl w:val="0"/>
              <w:spacing w:after="0" w:line="240" w:lineRule="auto"/>
              <w:rPr>
                <w:sz w:val="24"/>
                <w:szCs w:val="24"/>
              </w:rPr>
            </w:pPr>
            <w:r>
              <w:rPr>
                <w:rFonts w:ascii="Times New Roman" w:eastAsia="Times New Roman" w:hAnsi="Times New Roman" w:cs="Times New Roman"/>
                <w:sz w:val="24"/>
                <w:szCs w:val="24"/>
              </w:rPr>
              <w:t>Termin płatności</w:t>
            </w:r>
          </w:p>
        </w:tc>
        <w:tc>
          <w:tcPr>
            <w:tcW w:w="1555" w:type="dxa"/>
          </w:tcPr>
          <w:p w:rsidR="00457171" w:rsidRDefault="00F63C0F">
            <w:pPr>
              <w:widowControl w:val="0"/>
              <w:spacing w:after="0" w:line="240" w:lineRule="auto"/>
              <w:rPr>
                <w:sz w:val="24"/>
                <w:szCs w:val="24"/>
              </w:rPr>
            </w:pPr>
            <w:r>
              <w:rPr>
                <w:rFonts w:ascii="Times New Roman" w:eastAsia="Times New Roman" w:hAnsi="Times New Roman" w:cs="Times New Roman"/>
                <w:sz w:val="24"/>
                <w:szCs w:val="24"/>
              </w:rPr>
              <w:t>Ilość punktów</w:t>
            </w:r>
          </w:p>
        </w:tc>
      </w:tr>
      <w:tr w:rsidR="00457171">
        <w:trPr>
          <w:jc w:val="center"/>
        </w:trPr>
        <w:tc>
          <w:tcPr>
            <w:tcW w:w="2502" w:type="dxa"/>
          </w:tcPr>
          <w:p w:rsidR="00457171" w:rsidRDefault="00F63C0F">
            <w:pPr>
              <w:widowControl w:val="0"/>
              <w:spacing w:after="0" w:line="240" w:lineRule="auto"/>
              <w:rPr>
                <w:sz w:val="24"/>
                <w:szCs w:val="24"/>
              </w:rPr>
            </w:pPr>
            <w:r>
              <w:rPr>
                <w:rFonts w:ascii="Times New Roman" w:eastAsia="Times New Roman" w:hAnsi="Times New Roman" w:cs="Times New Roman"/>
                <w:sz w:val="24"/>
                <w:szCs w:val="24"/>
              </w:rPr>
              <w:t>7-14 dni</w:t>
            </w:r>
          </w:p>
        </w:tc>
        <w:tc>
          <w:tcPr>
            <w:tcW w:w="1555" w:type="dxa"/>
          </w:tcPr>
          <w:p w:rsidR="00457171" w:rsidRDefault="00F63C0F">
            <w:pPr>
              <w:widowControl w:val="0"/>
              <w:spacing w:after="0" w:line="240" w:lineRule="auto"/>
              <w:rPr>
                <w:sz w:val="24"/>
                <w:szCs w:val="24"/>
              </w:rPr>
            </w:pPr>
            <w:r>
              <w:rPr>
                <w:rFonts w:ascii="Times New Roman" w:eastAsia="Times New Roman" w:hAnsi="Times New Roman" w:cs="Times New Roman"/>
                <w:sz w:val="24"/>
                <w:szCs w:val="24"/>
              </w:rPr>
              <w:t>0 pkt</w:t>
            </w:r>
          </w:p>
        </w:tc>
      </w:tr>
      <w:tr w:rsidR="00457171">
        <w:trPr>
          <w:jc w:val="center"/>
        </w:trPr>
        <w:tc>
          <w:tcPr>
            <w:tcW w:w="2502" w:type="dxa"/>
          </w:tcPr>
          <w:p w:rsidR="00457171" w:rsidRDefault="00F63C0F">
            <w:pPr>
              <w:widowControl w:val="0"/>
              <w:spacing w:after="0" w:line="240" w:lineRule="auto"/>
              <w:rPr>
                <w:sz w:val="24"/>
                <w:szCs w:val="24"/>
              </w:rPr>
            </w:pPr>
            <w:r>
              <w:rPr>
                <w:rFonts w:ascii="Times New Roman" w:eastAsia="Times New Roman" w:hAnsi="Times New Roman" w:cs="Times New Roman"/>
                <w:sz w:val="24"/>
                <w:szCs w:val="24"/>
              </w:rPr>
              <w:t>15-21 dni</w:t>
            </w:r>
          </w:p>
        </w:tc>
        <w:tc>
          <w:tcPr>
            <w:tcW w:w="1555" w:type="dxa"/>
          </w:tcPr>
          <w:p w:rsidR="00457171" w:rsidRDefault="00F63C0F">
            <w:pPr>
              <w:widowControl w:val="0"/>
              <w:spacing w:after="0" w:line="240" w:lineRule="auto"/>
              <w:rPr>
                <w:sz w:val="24"/>
                <w:szCs w:val="24"/>
              </w:rPr>
            </w:pPr>
            <w:r>
              <w:rPr>
                <w:rFonts w:ascii="Times New Roman" w:eastAsia="Times New Roman" w:hAnsi="Times New Roman" w:cs="Times New Roman"/>
                <w:sz w:val="24"/>
                <w:szCs w:val="24"/>
              </w:rPr>
              <w:t>10 pkt</w:t>
            </w:r>
          </w:p>
        </w:tc>
      </w:tr>
      <w:tr w:rsidR="00457171">
        <w:trPr>
          <w:jc w:val="center"/>
        </w:trPr>
        <w:tc>
          <w:tcPr>
            <w:tcW w:w="2502" w:type="dxa"/>
          </w:tcPr>
          <w:p w:rsidR="00457171" w:rsidRDefault="00F63C0F">
            <w:pPr>
              <w:widowControl w:val="0"/>
              <w:spacing w:after="0" w:line="240" w:lineRule="auto"/>
              <w:rPr>
                <w:sz w:val="24"/>
                <w:szCs w:val="24"/>
              </w:rPr>
            </w:pPr>
            <w:r>
              <w:rPr>
                <w:rFonts w:ascii="Times New Roman" w:eastAsia="Times New Roman" w:hAnsi="Times New Roman" w:cs="Times New Roman"/>
                <w:sz w:val="24"/>
                <w:szCs w:val="24"/>
              </w:rPr>
              <w:t>22-30 dni</w:t>
            </w:r>
          </w:p>
        </w:tc>
        <w:tc>
          <w:tcPr>
            <w:tcW w:w="1555" w:type="dxa"/>
          </w:tcPr>
          <w:p w:rsidR="00457171" w:rsidRDefault="00F63C0F">
            <w:pPr>
              <w:widowControl w:val="0"/>
              <w:spacing w:after="0" w:line="240" w:lineRule="auto"/>
              <w:rPr>
                <w:sz w:val="24"/>
                <w:szCs w:val="24"/>
              </w:rPr>
            </w:pPr>
            <w:r>
              <w:rPr>
                <w:rFonts w:ascii="Times New Roman" w:eastAsia="Times New Roman" w:hAnsi="Times New Roman" w:cs="Times New Roman"/>
                <w:sz w:val="24"/>
                <w:szCs w:val="24"/>
              </w:rPr>
              <w:t>20 pkt</w:t>
            </w:r>
          </w:p>
        </w:tc>
      </w:tr>
    </w:tbl>
    <w:p w:rsidR="00457171" w:rsidRDefault="00F63C0F">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Wskazany w ofercie termin płatności faktur nie może być dłuższy niż 30 dni.</w:t>
      </w:r>
    </w:p>
    <w:p w:rsidR="00457171" w:rsidRDefault="00457171">
      <w:pPr>
        <w:spacing w:after="0" w:line="240" w:lineRule="auto"/>
        <w:jc w:val="both"/>
        <w:rPr>
          <w:rFonts w:ascii="Times New Roman" w:hAnsi="Times New Roman" w:cs="Times New Roman"/>
          <w:sz w:val="24"/>
          <w:szCs w:val="24"/>
        </w:rPr>
      </w:pPr>
    </w:p>
    <w:p w:rsidR="00457171" w:rsidRDefault="00F63C0F">
      <w:pPr>
        <w:pStyle w:val="Akapitzlist"/>
        <w:numPr>
          <w:ilvl w:val="0"/>
          <w:numId w:val="16"/>
        </w:numPr>
        <w:jc w:val="both"/>
      </w:pPr>
      <w:r>
        <w:t>Maksymalna możliwa do uzyskania w poszczególnych kryteriach ilość punktów:</w:t>
      </w:r>
    </w:p>
    <w:p w:rsidR="00457171" w:rsidRDefault="00F63C0F">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1)Kryterium: „łączną cenę ofertową brutto” - 80 pkt,</w:t>
      </w:r>
    </w:p>
    <w:p w:rsidR="00457171" w:rsidRDefault="00F63C0F">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2)Kryterium: „termin płatności faktury” - 20 pkt.</w:t>
      </w:r>
    </w:p>
    <w:p w:rsidR="00457171" w:rsidRDefault="00F63C0F">
      <w:pPr>
        <w:pStyle w:val="Akapitzlist"/>
        <w:numPr>
          <w:ilvl w:val="0"/>
          <w:numId w:val="16"/>
        </w:numPr>
        <w:jc w:val="both"/>
      </w:pPr>
      <w:r>
        <w:t xml:space="preserve">Za ofertę najkorzystniejszą zostanie uznana oferta o najwyższej sumarycznej liczbie punktów uzyskanej we wszystkich kryteriach. </w:t>
      </w:r>
    </w:p>
    <w:p w:rsidR="00457171" w:rsidRDefault="00457171">
      <w:pPr>
        <w:pStyle w:val="Akapitzlist"/>
        <w:ind w:left="720"/>
        <w:jc w:val="both"/>
      </w:pPr>
    </w:p>
    <w:p w:rsidR="00457171" w:rsidRDefault="00F63C0F">
      <w:pPr>
        <w:pStyle w:val="Akapitzlist"/>
        <w:widowControl w:val="0"/>
        <w:numPr>
          <w:ilvl w:val="0"/>
          <w:numId w:val="48"/>
        </w:numPr>
        <w:jc w:val="both"/>
        <w:rPr>
          <w:rFonts w:eastAsia="Calibri"/>
          <w:b/>
          <w:color w:val="000000"/>
        </w:rPr>
      </w:pPr>
      <w:r>
        <w:rPr>
          <w:rFonts w:eastAsia="Calibri"/>
          <w:b/>
          <w:color w:val="000000"/>
        </w:rPr>
        <w:t>Postanowienia dotyczące prowadzenia przez Zamawiającego wyjaśnień w toku badania i oceny ofert</w:t>
      </w:r>
    </w:p>
    <w:p w:rsidR="00457171" w:rsidRDefault="00F63C0F">
      <w:pPr>
        <w:widowControl w:val="0"/>
        <w:numPr>
          <w:ilvl w:val="0"/>
          <w:numId w:val="39"/>
        </w:numPr>
        <w:spacing w:after="0" w:line="240" w:lineRule="auto"/>
        <w:ind w:left="709"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Zamawiający może wezwać Wykonawców do złożenia, poprawienia lub uzupełnienia oświadczenia Wykonawcy, podmiotowych środków dowodowych, innych dokumentów lub oświadczeń na zasadach określonych w art. 128 ustawy </w:t>
      </w:r>
      <w:proofErr w:type="spellStart"/>
      <w:r>
        <w:rPr>
          <w:rFonts w:ascii="Times New Roman" w:eastAsia="Calibri" w:hAnsi="Times New Roman" w:cs="Times New Roman"/>
          <w:color w:val="000000"/>
          <w:sz w:val="24"/>
          <w:szCs w:val="24"/>
        </w:rPr>
        <w:t>Pzp</w:t>
      </w:r>
      <w:proofErr w:type="spellEnd"/>
      <w:r>
        <w:rPr>
          <w:rFonts w:ascii="Times New Roman" w:eastAsia="Calibri" w:hAnsi="Times New Roman" w:cs="Times New Roman"/>
          <w:color w:val="000000"/>
          <w:sz w:val="24"/>
          <w:szCs w:val="24"/>
        </w:rPr>
        <w:t>.</w:t>
      </w:r>
    </w:p>
    <w:p w:rsidR="00457171" w:rsidRDefault="00F63C0F">
      <w:pPr>
        <w:widowControl w:val="0"/>
        <w:numPr>
          <w:ilvl w:val="0"/>
          <w:numId w:val="39"/>
        </w:numPr>
        <w:spacing w:after="0" w:line="240" w:lineRule="auto"/>
        <w:ind w:left="709"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Zamawiający poprawia w ofercie oczywiste omyłki pisarskie oraz oczywiste omyłki rachunkowe, z uwzględnieniem konsekwencji rachunkowych dokonanych poprawek, </w:t>
      </w:r>
      <w:r>
        <w:rPr>
          <w:rFonts w:ascii="Times New Roman" w:eastAsia="Calibri" w:hAnsi="Times New Roman" w:cs="Times New Roman"/>
          <w:color w:val="000000"/>
          <w:sz w:val="24"/>
          <w:szCs w:val="24"/>
        </w:rPr>
        <w:lastRenderedPageBreak/>
        <w:t>niezwłocznie zawiadamiając o tym Wykonawcę, którego oferta została poprawiona.</w:t>
      </w:r>
    </w:p>
    <w:p w:rsidR="00457171" w:rsidRDefault="00F63C0F">
      <w:pPr>
        <w:widowControl w:val="0"/>
        <w:numPr>
          <w:ilvl w:val="0"/>
          <w:numId w:val="39"/>
        </w:numPr>
        <w:spacing w:after="0" w:line="240" w:lineRule="auto"/>
        <w:ind w:left="709"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Zamawiający poprawia w ofercie inne omyłki polegające na niezgodności oferty </w:t>
      </w:r>
      <w:r>
        <w:rPr>
          <w:rFonts w:ascii="Times New Roman" w:eastAsia="Calibri" w:hAnsi="Times New Roman" w:cs="Times New Roman"/>
          <w:color w:val="000000"/>
          <w:sz w:val="24"/>
          <w:szCs w:val="24"/>
        </w:rPr>
        <w:br/>
        <w:t>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rsidR="00457171" w:rsidRDefault="00F63C0F">
      <w:pPr>
        <w:widowControl w:val="0"/>
        <w:numPr>
          <w:ilvl w:val="0"/>
          <w:numId w:val="39"/>
        </w:numPr>
        <w:spacing w:after="0" w:line="240" w:lineRule="auto"/>
        <w:ind w:left="709" w:hanging="28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p>
    <w:p w:rsidR="00457171" w:rsidRDefault="00F63C0F">
      <w:pPr>
        <w:widowControl w:val="0"/>
        <w:spacing w:after="0" w:line="24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457171" w:rsidRDefault="00457171">
      <w:pPr>
        <w:widowControl w:val="0"/>
        <w:spacing w:after="0" w:line="240" w:lineRule="auto"/>
        <w:ind w:left="709"/>
        <w:jc w:val="both"/>
        <w:rPr>
          <w:rFonts w:ascii="Times New Roman" w:eastAsia="Calibri" w:hAnsi="Times New Roman" w:cs="Times New Roman"/>
          <w:color w:val="000000"/>
          <w:sz w:val="24"/>
          <w:szCs w:val="24"/>
        </w:rPr>
      </w:pPr>
    </w:p>
    <w:p w:rsidR="00457171" w:rsidRDefault="00F63C0F">
      <w:pPr>
        <w:pStyle w:val="Akapitzlist"/>
        <w:numPr>
          <w:ilvl w:val="0"/>
          <w:numId w:val="49"/>
        </w:numPr>
        <w:spacing w:line="276" w:lineRule="auto"/>
        <w:jc w:val="both"/>
        <w:rPr>
          <w:b/>
          <w:bCs/>
          <w:color w:val="000000" w:themeColor="text1"/>
        </w:rPr>
      </w:pPr>
      <w:r>
        <w:rPr>
          <w:b/>
          <w:bCs/>
          <w:color w:val="000000" w:themeColor="text1"/>
        </w:rPr>
        <w:t>Informacje o formalnościach, jakie muszą zostać dopełnione po wyborze oferty w celu zawarcia umowy w sprawie zamówienia publicznego</w:t>
      </w:r>
    </w:p>
    <w:p w:rsidR="00457171" w:rsidRDefault="00F63C0F">
      <w:pPr>
        <w:pStyle w:val="Akapitzlist"/>
        <w:numPr>
          <w:ilvl w:val="0"/>
          <w:numId w:val="17"/>
        </w:numPr>
        <w:jc w:val="both"/>
      </w:pPr>
      <w:r>
        <w:t xml:space="preserve">Zamawiający zawrze </w:t>
      </w:r>
      <w:proofErr w:type="spellStart"/>
      <w:r>
        <w:t>umowe</w:t>
      </w:r>
      <w:proofErr w:type="spellEnd"/>
      <w:r>
        <w:t xml:space="preserve">̨ w sprawie </w:t>
      </w:r>
      <w:proofErr w:type="spellStart"/>
      <w:r>
        <w:t>zamówienia</w:t>
      </w:r>
      <w:proofErr w:type="spellEnd"/>
      <w:r>
        <w:t xml:space="preserve"> publicznego w terminie nie </w:t>
      </w:r>
      <w:proofErr w:type="spellStart"/>
      <w:r>
        <w:t>krótszym</w:t>
      </w:r>
      <w:proofErr w:type="spellEnd"/>
      <w:r>
        <w:t xml:space="preserve"> </w:t>
      </w:r>
      <w:proofErr w:type="spellStart"/>
      <w:r>
        <w:t>niz</w:t>
      </w:r>
      <w:proofErr w:type="spellEnd"/>
      <w:r>
        <w:t xml:space="preserve">̇ 5 dni od dnia przesłania zawiadomienia o wyborze najkorzystniejszej oferty zgodnie z art. 308 ust. 2 ustawy </w:t>
      </w:r>
      <w:proofErr w:type="spellStart"/>
      <w:r>
        <w:t>Pzp</w:t>
      </w:r>
      <w:proofErr w:type="spellEnd"/>
      <w:r>
        <w:t xml:space="preserve"> .</w:t>
      </w:r>
    </w:p>
    <w:p w:rsidR="00457171" w:rsidRDefault="00F63C0F">
      <w:pPr>
        <w:pStyle w:val="Akapitzlist"/>
        <w:numPr>
          <w:ilvl w:val="0"/>
          <w:numId w:val="17"/>
        </w:numPr>
        <w:jc w:val="both"/>
      </w:pPr>
      <w:proofErr w:type="spellStart"/>
      <w:r>
        <w:t>Zamawiający</w:t>
      </w:r>
      <w:proofErr w:type="spellEnd"/>
      <w:r>
        <w:t xml:space="preserve"> </w:t>
      </w:r>
      <w:proofErr w:type="spellStart"/>
      <w:r>
        <w:t>może</w:t>
      </w:r>
      <w:proofErr w:type="spellEnd"/>
      <w:r>
        <w:t xml:space="preserve"> </w:t>
      </w:r>
      <w:proofErr w:type="spellStart"/>
      <w:r>
        <w:t>zawrzec</w:t>
      </w:r>
      <w:proofErr w:type="spellEnd"/>
      <w:r>
        <w:t xml:space="preserve">́ </w:t>
      </w:r>
      <w:proofErr w:type="spellStart"/>
      <w:r>
        <w:t>umowe</w:t>
      </w:r>
      <w:proofErr w:type="spellEnd"/>
      <w:r>
        <w:t xml:space="preserve">̨ w sprawie </w:t>
      </w:r>
      <w:proofErr w:type="spellStart"/>
      <w:r>
        <w:t>zamówienia</w:t>
      </w:r>
      <w:proofErr w:type="spellEnd"/>
      <w:r>
        <w:t xml:space="preserve"> publicznego przed upływem terminu, o </w:t>
      </w:r>
      <w:proofErr w:type="spellStart"/>
      <w:r>
        <w:t>którym</w:t>
      </w:r>
      <w:proofErr w:type="spellEnd"/>
      <w:r>
        <w:t xml:space="preserve"> mowa w ust. 1, </w:t>
      </w:r>
      <w:proofErr w:type="spellStart"/>
      <w:r>
        <w:t>jeżeli</w:t>
      </w:r>
      <w:proofErr w:type="spellEnd"/>
      <w:r>
        <w:t xml:space="preserve"> w </w:t>
      </w:r>
      <w:proofErr w:type="spellStart"/>
      <w:r>
        <w:t>postępowaniu</w:t>
      </w:r>
      <w:proofErr w:type="spellEnd"/>
      <w:r>
        <w:t xml:space="preserve"> o udzielenie </w:t>
      </w:r>
      <w:proofErr w:type="spellStart"/>
      <w:r>
        <w:t>zamówienia</w:t>
      </w:r>
      <w:proofErr w:type="spellEnd"/>
      <w:r>
        <w:t xml:space="preserve"> </w:t>
      </w:r>
      <w:proofErr w:type="spellStart"/>
      <w:r>
        <w:t>złożono</w:t>
      </w:r>
      <w:proofErr w:type="spellEnd"/>
      <w:r>
        <w:t xml:space="preserve"> tylko jedną </w:t>
      </w:r>
      <w:proofErr w:type="spellStart"/>
      <w:r>
        <w:t>oferte</w:t>
      </w:r>
      <w:proofErr w:type="spellEnd"/>
      <w:r>
        <w:t>̨.</w:t>
      </w:r>
    </w:p>
    <w:p w:rsidR="00457171" w:rsidRDefault="00F63C0F">
      <w:pPr>
        <w:pStyle w:val="Akapitzlist"/>
        <w:numPr>
          <w:ilvl w:val="0"/>
          <w:numId w:val="17"/>
        </w:numPr>
        <w:jc w:val="both"/>
      </w:pPr>
      <w:r>
        <w:t>Po wyborze najkorzystniejszej oferty Zamawiający niezwłocznie powiadomi wszystkich Wykonawców o jego wynikach.</w:t>
      </w:r>
    </w:p>
    <w:p w:rsidR="00457171" w:rsidRDefault="00F63C0F">
      <w:pPr>
        <w:pStyle w:val="Akapitzlist"/>
        <w:numPr>
          <w:ilvl w:val="0"/>
          <w:numId w:val="17"/>
        </w:numPr>
        <w:spacing w:line="276" w:lineRule="auto"/>
        <w:jc w:val="both"/>
      </w:pPr>
      <w:r>
        <w:t>Wykonawca, którego oferta została wybrana jako najkorzystniejsza, zostanie poinformowany przez Zamawiającego o miejscu i terminie podpisania umowy.</w:t>
      </w:r>
    </w:p>
    <w:p w:rsidR="00457171" w:rsidRDefault="00F63C0F">
      <w:pPr>
        <w:pStyle w:val="Akapitzlist"/>
        <w:numPr>
          <w:ilvl w:val="0"/>
          <w:numId w:val="17"/>
        </w:numPr>
        <w:spacing w:after="20" w:line="259" w:lineRule="auto"/>
        <w:jc w:val="both"/>
      </w:pPr>
      <w:r>
        <w:t>Przed podpisaniem umowy Wykonawcy wspólnie ubiegający się o udzielenie zamówienia (w przypadku wyboru ich oferty jako najkorzystniejszej) przedstawią na wniosek Zamawiającemu umowę regulującą współpracę tych Wykonawców.</w:t>
      </w:r>
    </w:p>
    <w:p w:rsidR="00457171" w:rsidRDefault="00F63C0F">
      <w:pPr>
        <w:pStyle w:val="Akapitzlist"/>
        <w:numPr>
          <w:ilvl w:val="0"/>
          <w:numId w:val="17"/>
        </w:numPr>
        <w:spacing w:after="20" w:line="259" w:lineRule="auto"/>
        <w:jc w:val="both"/>
      </w:pPr>
      <w:r>
        <w:t xml:space="preserve">Zamawiający unieważni postępowanie o udzielenie zamówienia jeżeli zajdą okoliczności wskazane w art. 255 – 257 ustawy </w:t>
      </w:r>
      <w:proofErr w:type="spellStart"/>
      <w:r>
        <w:t>Pzp</w:t>
      </w:r>
      <w:proofErr w:type="spellEnd"/>
      <w:r>
        <w:t>.</w:t>
      </w:r>
    </w:p>
    <w:p w:rsidR="00457171" w:rsidRDefault="00F63C0F">
      <w:pPr>
        <w:pStyle w:val="Akapitzlist"/>
        <w:numPr>
          <w:ilvl w:val="0"/>
          <w:numId w:val="17"/>
        </w:numPr>
        <w:spacing w:after="20" w:line="259" w:lineRule="auto"/>
        <w:jc w:val="both"/>
      </w:pPr>
      <w:r>
        <w:t>O unieważnieniu postępowania o udzielenie zamówienia publicznego Zamawiający zawiadomi równocześnie wszystkich Wykonawców, którzy złożyli oferty podając uzasadnienie faktyczne i prawne.</w:t>
      </w:r>
    </w:p>
    <w:p w:rsidR="00457171" w:rsidRDefault="00F63C0F">
      <w:pPr>
        <w:pStyle w:val="Akapitzlist"/>
        <w:numPr>
          <w:ilvl w:val="0"/>
          <w:numId w:val="17"/>
        </w:numPr>
        <w:spacing w:after="20" w:line="259" w:lineRule="auto"/>
        <w:jc w:val="both"/>
      </w:pPr>
      <w:r>
        <w:t>Informacja o unieważnieniu postępowania zamieszczona również zostanie na stronie internetowej prowadzonego postępowania.</w:t>
      </w:r>
    </w:p>
    <w:p w:rsidR="00457171" w:rsidRDefault="00F63C0F">
      <w:pPr>
        <w:pStyle w:val="Akapitzlist"/>
        <w:numPr>
          <w:ilvl w:val="0"/>
          <w:numId w:val="17"/>
        </w:numPr>
        <w:spacing w:after="20" w:line="259" w:lineRule="auto"/>
        <w:jc w:val="both"/>
      </w:pPr>
      <w: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57171" w:rsidRDefault="00457171">
      <w:pPr>
        <w:spacing w:after="0" w:line="276" w:lineRule="auto"/>
        <w:jc w:val="both"/>
        <w:rPr>
          <w:rFonts w:ascii="Times New Roman" w:hAnsi="Times New Roman" w:cs="Times New Roman"/>
          <w:b/>
          <w:bCs/>
          <w:color w:val="000000" w:themeColor="text1"/>
          <w:sz w:val="24"/>
          <w:szCs w:val="24"/>
        </w:rPr>
      </w:pPr>
    </w:p>
    <w:p w:rsidR="00457171" w:rsidRDefault="00F63C0F">
      <w:pPr>
        <w:pStyle w:val="Akapitzlist"/>
        <w:numPr>
          <w:ilvl w:val="0"/>
          <w:numId w:val="50"/>
        </w:numPr>
        <w:spacing w:line="276" w:lineRule="auto"/>
        <w:jc w:val="both"/>
        <w:rPr>
          <w:b/>
          <w:bCs/>
          <w:color w:val="000000" w:themeColor="text1"/>
        </w:rPr>
      </w:pPr>
      <w:r>
        <w:rPr>
          <w:b/>
          <w:bCs/>
          <w:color w:val="000000" w:themeColor="text1"/>
        </w:rPr>
        <w:lastRenderedPageBreak/>
        <w:t>Projektowane postanowienia umowy w sprawie zamówienia publicznego, które zostaną wprowadzone do treści tej umowy</w:t>
      </w:r>
    </w:p>
    <w:p w:rsidR="00457171" w:rsidRDefault="00F63C0F">
      <w:pPr>
        <w:pStyle w:val="Akapitzlist"/>
        <w:numPr>
          <w:ilvl w:val="0"/>
          <w:numId w:val="18"/>
        </w:numPr>
        <w:spacing w:line="276" w:lineRule="auto"/>
        <w:jc w:val="both"/>
      </w:pPr>
      <w:r>
        <w:rPr>
          <w:color w:val="000000" w:themeColor="text1"/>
        </w:rPr>
        <w:t xml:space="preserve">Projektowane postanowienia umowy w sprawie zamówienia publicznego, które zostaną wprowadzone do treści tej umowy, określone zostały w </w:t>
      </w:r>
      <w:r>
        <w:rPr>
          <w:bCs/>
          <w:color w:val="000000" w:themeColor="text1"/>
        </w:rPr>
        <w:t xml:space="preserve">Załączniku nr 3 </w:t>
      </w:r>
      <w:r>
        <w:rPr>
          <w:color w:val="000000" w:themeColor="text1"/>
        </w:rPr>
        <w:t xml:space="preserve">do SWZ. </w:t>
      </w:r>
    </w:p>
    <w:p w:rsidR="00457171" w:rsidRDefault="00F63C0F">
      <w:pPr>
        <w:pStyle w:val="Akapitzlist"/>
        <w:numPr>
          <w:ilvl w:val="0"/>
          <w:numId w:val="19"/>
        </w:numPr>
        <w:spacing w:line="276" w:lineRule="auto"/>
        <w:jc w:val="both"/>
      </w:pPr>
      <w:r>
        <w:t>Strony przewidują możliwość dokonania w uzasadnionych okolicznościach zmian postanowień zawartej umowy. Zmiany treści umów wymagają zachowania formy pisemnej pod rygorem nieważności.</w:t>
      </w:r>
    </w:p>
    <w:p w:rsidR="00457171" w:rsidRDefault="00F63C0F">
      <w:pPr>
        <w:pStyle w:val="Akapitzlist"/>
        <w:numPr>
          <w:ilvl w:val="0"/>
          <w:numId w:val="19"/>
        </w:numPr>
        <w:spacing w:line="276" w:lineRule="auto"/>
        <w:jc w:val="both"/>
      </w:pPr>
      <w:r>
        <w:t xml:space="preserve">Zamawiający przewiduje możliwość zmian postanowień umowy w przypadkach określonych w art. 455 ustawy </w:t>
      </w:r>
      <w:proofErr w:type="spellStart"/>
      <w:r>
        <w:t>Pzp</w:t>
      </w:r>
      <w:proofErr w:type="spellEnd"/>
      <w:r>
        <w:t xml:space="preserve">. </w:t>
      </w:r>
    </w:p>
    <w:p w:rsidR="00457171" w:rsidRDefault="00457171">
      <w:pPr>
        <w:spacing w:after="0" w:line="240" w:lineRule="auto"/>
        <w:rPr>
          <w:rFonts w:ascii="Times New Roman" w:hAnsi="Times New Roman" w:cs="Times New Roman"/>
          <w:sz w:val="24"/>
          <w:szCs w:val="24"/>
        </w:rPr>
      </w:pPr>
    </w:p>
    <w:p w:rsidR="00457171" w:rsidRDefault="00F63C0F">
      <w:pPr>
        <w:pStyle w:val="Akapitzlist"/>
        <w:numPr>
          <w:ilvl w:val="0"/>
          <w:numId w:val="51"/>
        </w:numPr>
        <w:rPr>
          <w:b/>
          <w:bCs/>
        </w:rPr>
      </w:pPr>
      <w:r>
        <w:rPr>
          <w:b/>
          <w:bCs/>
        </w:rPr>
        <w:t>Pozostałe informacje</w:t>
      </w:r>
    </w:p>
    <w:p w:rsidR="00457171" w:rsidRDefault="00F63C0F">
      <w:pPr>
        <w:pStyle w:val="Akapitzlist"/>
        <w:numPr>
          <w:ilvl w:val="0"/>
          <w:numId w:val="28"/>
        </w:numPr>
      </w:pPr>
      <w:r>
        <w:t>Zamawiający dopuszcza składanie ofert częściowych – przez część należy rozumieć realizację zadania w całości.</w:t>
      </w:r>
    </w:p>
    <w:p w:rsidR="00457171" w:rsidRDefault="00F63C0F">
      <w:pPr>
        <w:pStyle w:val="Akapitzlist"/>
        <w:numPr>
          <w:ilvl w:val="0"/>
          <w:numId w:val="28"/>
        </w:numPr>
      </w:pPr>
      <w:r>
        <w:t>Zamawiający nie przewiduje składania ofert wariantowych</w:t>
      </w:r>
      <w:r>
        <w:rPr>
          <w:b/>
          <w:bCs/>
        </w:rPr>
        <w:t xml:space="preserve"> </w:t>
      </w:r>
      <w:r>
        <w:rPr>
          <w:bCs/>
        </w:rPr>
        <w:t>oraz w postaci katalogów elektronicznych.</w:t>
      </w:r>
    </w:p>
    <w:p w:rsidR="00457171" w:rsidRDefault="00F63C0F">
      <w:pPr>
        <w:pStyle w:val="Akapitzlist"/>
        <w:numPr>
          <w:ilvl w:val="0"/>
          <w:numId w:val="28"/>
        </w:numPr>
        <w:rPr>
          <w:b/>
          <w:bCs/>
        </w:rPr>
      </w:pPr>
      <w:r>
        <w:rPr>
          <w:bCs/>
        </w:rPr>
        <w:t>Zamawiający informuje, że nie organizuje i nie wymaga wizji lokalnej</w:t>
      </w:r>
      <w:r>
        <w:rPr>
          <w:b/>
          <w:bCs/>
        </w:rPr>
        <w:t>.</w:t>
      </w:r>
    </w:p>
    <w:p w:rsidR="00457171" w:rsidRDefault="00F63C0F">
      <w:pPr>
        <w:pStyle w:val="Akapitzlist"/>
        <w:numPr>
          <w:ilvl w:val="0"/>
          <w:numId w:val="28"/>
        </w:numPr>
        <w:rPr>
          <w:b/>
          <w:bCs/>
        </w:rPr>
      </w:pPr>
      <w:r>
        <w:t>Zamawiający nie przewiduje aukcji elektronicznej.</w:t>
      </w:r>
    </w:p>
    <w:p w:rsidR="00457171" w:rsidRDefault="00F63C0F">
      <w:pPr>
        <w:pStyle w:val="Akapitzlist"/>
        <w:numPr>
          <w:ilvl w:val="0"/>
          <w:numId w:val="28"/>
        </w:numPr>
      </w:pPr>
      <w:r>
        <w:t>Zamawiający nie przewiduje zwrotu kosztów udziału w postępowaniu.</w:t>
      </w:r>
    </w:p>
    <w:p w:rsidR="00457171" w:rsidRDefault="00F63C0F">
      <w:pPr>
        <w:pStyle w:val="Akapitzlist"/>
        <w:numPr>
          <w:ilvl w:val="0"/>
          <w:numId w:val="28"/>
        </w:numPr>
        <w:rPr>
          <w:bCs/>
        </w:rPr>
      </w:pPr>
      <w:r>
        <w:rPr>
          <w:bCs/>
        </w:rPr>
        <w:t>Zamawiający nie przewiduje zawarcia umowy ramowej.</w:t>
      </w:r>
    </w:p>
    <w:p w:rsidR="00457171" w:rsidRDefault="00F63C0F">
      <w:pPr>
        <w:pStyle w:val="Akapitzlist"/>
        <w:numPr>
          <w:ilvl w:val="0"/>
          <w:numId w:val="28"/>
        </w:numPr>
        <w:rPr>
          <w:bCs/>
        </w:rPr>
      </w:pPr>
      <w:r>
        <w:rPr>
          <w:bCs/>
        </w:rPr>
        <w:t xml:space="preserve">Zamawiający nie zastrzega możliwości ubiegania się o udzielenie zamówienia wyłącznie przez Wykonawców, o których mowa w art. 94 ustawy PZP. </w:t>
      </w:r>
    </w:p>
    <w:p w:rsidR="00457171" w:rsidRDefault="00F63C0F">
      <w:pPr>
        <w:pStyle w:val="Akapitzlist"/>
        <w:numPr>
          <w:ilvl w:val="0"/>
          <w:numId w:val="28"/>
        </w:numPr>
        <w:rPr>
          <w:bCs/>
        </w:rPr>
      </w:pPr>
      <w:r>
        <w:rPr>
          <w:bCs/>
        </w:rPr>
        <w:t xml:space="preserve">Zamawiający nie stawia wymagań, o których mowa w art. 95 -96 ustawy PZP. </w:t>
      </w:r>
    </w:p>
    <w:p w:rsidR="00457171" w:rsidRDefault="00F63C0F">
      <w:pPr>
        <w:widowControl w:val="0"/>
        <w:numPr>
          <w:ilvl w:val="0"/>
          <w:numId w:val="28"/>
        </w:numPr>
        <w:spacing w:after="0" w:line="240" w:lineRule="auto"/>
        <w:jc w:val="both"/>
        <w:rPr>
          <w:rFonts w:ascii="Times New Roman" w:hAnsi="Times New Roman"/>
          <w:sz w:val="24"/>
          <w:szCs w:val="24"/>
        </w:rPr>
      </w:pPr>
      <w:r>
        <w:rPr>
          <w:rFonts w:ascii="Times New Roman" w:hAnsi="Times New Roman"/>
          <w:sz w:val="24"/>
          <w:szCs w:val="24"/>
        </w:rPr>
        <w:t>Zamawiający informuje, że nie organizuje i nie wymaga wizji lokalnej.</w:t>
      </w:r>
    </w:p>
    <w:p w:rsidR="00457171" w:rsidRDefault="00F63C0F">
      <w:pPr>
        <w:widowControl w:val="0"/>
        <w:numPr>
          <w:ilvl w:val="0"/>
          <w:numId w:val="28"/>
        </w:numPr>
        <w:spacing w:after="0" w:line="240" w:lineRule="auto"/>
        <w:jc w:val="both"/>
        <w:rPr>
          <w:rFonts w:ascii="Times New Roman" w:hAnsi="Times New Roman"/>
          <w:bCs/>
          <w:sz w:val="24"/>
          <w:szCs w:val="24"/>
        </w:rPr>
      </w:pPr>
      <w:r>
        <w:rPr>
          <w:rFonts w:ascii="Times New Roman" w:hAnsi="Times New Roman"/>
          <w:bCs/>
          <w:sz w:val="24"/>
          <w:szCs w:val="24"/>
        </w:rPr>
        <w:t>Zamawiający nie będzie udzielał zaliczek na poczet wykonania zamówienia.</w:t>
      </w:r>
    </w:p>
    <w:p w:rsidR="00457171" w:rsidRDefault="00F63C0F">
      <w:pPr>
        <w:widowControl w:val="0"/>
        <w:numPr>
          <w:ilvl w:val="0"/>
          <w:numId w:val="28"/>
        </w:numPr>
        <w:spacing w:after="0" w:line="240" w:lineRule="auto"/>
        <w:jc w:val="both"/>
        <w:rPr>
          <w:rFonts w:ascii="Times New Roman" w:hAnsi="Times New Roman"/>
          <w:bCs/>
          <w:sz w:val="24"/>
          <w:szCs w:val="24"/>
        </w:rPr>
      </w:pPr>
      <w:r>
        <w:rPr>
          <w:rFonts w:ascii="Times New Roman" w:hAnsi="Times New Roman"/>
          <w:bCs/>
          <w:sz w:val="24"/>
          <w:szCs w:val="24"/>
        </w:rPr>
        <w:t>Zamawiający nie przewiduje rozliczenia w walutach obcych.</w:t>
      </w:r>
    </w:p>
    <w:p w:rsidR="00457171" w:rsidRDefault="00F63C0F">
      <w:pPr>
        <w:widowControl w:val="0"/>
        <w:numPr>
          <w:ilvl w:val="0"/>
          <w:numId w:val="28"/>
        </w:numPr>
        <w:spacing w:after="0" w:line="240" w:lineRule="auto"/>
        <w:jc w:val="both"/>
        <w:rPr>
          <w:rFonts w:ascii="Times New Roman" w:hAnsi="Times New Roman"/>
          <w:bCs/>
          <w:sz w:val="24"/>
          <w:szCs w:val="24"/>
        </w:rPr>
      </w:pPr>
      <w:r>
        <w:rPr>
          <w:rFonts w:ascii="Times New Roman" w:hAnsi="Times New Roman"/>
          <w:bCs/>
          <w:sz w:val="24"/>
          <w:szCs w:val="24"/>
        </w:rPr>
        <w:t>Zamawiający nie przewiduje ustanowienia dynamicznego systemu zakupów.</w:t>
      </w:r>
    </w:p>
    <w:p w:rsidR="00457171" w:rsidRDefault="00F63C0F">
      <w:pPr>
        <w:pStyle w:val="Akapitzlist"/>
        <w:numPr>
          <w:ilvl w:val="0"/>
          <w:numId w:val="28"/>
        </w:numPr>
      </w:pPr>
      <w:r>
        <w:t>Zamawiający nie żąda wniesienia wadium w przedmiotowym postępowaniu.</w:t>
      </w:r>
    </w:p>
    <w:p w:rsidR="00457171" w:rsidRDefault="00F63C0F">
      <w:pPr>
        <w:pStyle w:val="Akapitzlist"/>
        <w:numPr>
          <w:ilvl w:val="0"/>
          <w:numId w:val="28"/>
        </w:numPr>
        <w:jc w:val="both"/>
        <w:rPr>
          <w:b/>
          <w:bCs/>
          <w:color w:val="000000" w:themeColor="text1"/>
        </w:rPr>
      </w:pPr>
      <w:r>
        <w:rPr>
          <w:color w:val="000000" w:themeColor="text1"/>
        </w:rPr>
        <w:t>Zamawiający nie wymaga wniesienia zabezpieczenia należytego wykonania umowy.</w:t>
      </w:r>
    </w:p>
    <w:p w:rsidR="00457171" w:rsidRDefault="00457171">
      <w:pPr>
        <w:pStyle w:val="Akapitzlist"/>
        <w:ind w:left="720"/>
        <w:jc w:val="both"/>
        <w:rPr>
          <w:b/>
          <w:bCs/>
          <w:color w:val="000000" w:themeColor="text1"/>
        </w:rPr>
      </w:pPr>
    </w:p>
    <w:p w:rsidR="00457171" w:rsidRDefault="00F63C0F">
      <w:pPr>
        <w:pStyle w:val="Akapitzlist"/>
        <w:numPr>
          <w:ilvl w:val="0"/>
          <w:numId w:val="52"/>
        </w:numPr>
        <w:spacing w:line="276" w:lineRule="auto"/>
        <w:rPr>
          <w:b/>
          <w:bCs/>
        </w:rPr>
      </w:pPr>
      <w:r>
        <w:rPr>
          <w:b/>
          <w:bCs/>
        </w:rPr>
        <w:t xml:space="preserve">Środki ochrony prawnej: </w:t>
      </w:r>
    </w:p>
    <w:p w:rsidR="00457171" w:rsidRDefault="00F63C0F">
      <w:pPr>
        <w:tabs>
          <w:tab w:val="left" w:pos="426"/>
          <w:tab w:val="left" w:pos="709"/>
          <w:tab w:val="left" w:pos="99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Wykonawcy, a także innemu podmiotowi, jeżeli ma lub miał interes w uzyskaniu danego zamówienia oraz poniósł lub może ponieść szkodę w wyniku naruszenia przez Zamawiającego przepisów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przysługuje prawo do środków ochrony prawnej, określone przepisami działu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457171" w:rsidRDefault="00457171">
      <w:pPr>
        <w:widowControl w:val="0"/>
        <w:spacing w:after="0" w:line="240" w:lineRule="auto"/>
        <w:jc w:val="both"/>
        <w:rPr>
          <w:rFonts w:ascii="Times New Roman" w:eastAsia="Calibri" w:hAnsi="Times New Roman" w:cs="Times New Roman"/>
          <w:b/>
          <w:color w:val="000000"/>
          <w:sz w:val="24"/>
          <w:szCs w:val="24"/>
        </w:rPr>
      </w:pPr>
    </w:p>
    <w:p w:rsidR="00457171" w:rsidRDefault="00457171">
      <w:pPr>
        <w:widowControl w:val="0"/>
        <w:spacing w:after="0" w:line="240" w:lineRule="auto"/>
        <w:jc w:val="both"/>
        <w:rPr>
          <w:rFonts w:ascii="Times New Roman" w:eastAsia="Calibri" w:hAnsi="Times New Roman" w:cs="Times New Roman"/>
          <w:b/>
          <w:color w:val="000000"/>
          <w:sz w:val="24"/>
          <w:szCs w:val="24"/>
        </w:rPr>
      </w:pPr>
    </w:p>
    <w:sectPr w:rsidR="00457171">
      <w:footerReference w:type="default" r:id="rId12"/>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30" w:rsidRDefault="00F63C0F">
      <w:pPr>
        <w:spacing w:after="0" w:line="240" w:lineRule="auto"/>
      </w:pPr>
      <w:r>
        <w:separator/>
      </w:r>
    </w:p>
  </w:endnote>
  <w:endnote w:type="continuationSeparator" w:id="0">
    <w:p w:rsidR="007B2230" w:rsidRDefault="00F6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PageNumWizard_FOOTER_Domyślny_styl_stron"/>
  <w:p w:rsidR="00457171" w:rsidRDefault="00F63C0F">
    <w:pPr>
      <w:pStyle w:val="Stopka"/>
      <w:jc w:val="center"/>
    </w:pPr>
    <w:r>
      <w:fldChar w:fldCharType="begin"/>
    </w:r>
    <w:r>
      <w:instrText xml:space="preserve"> PAGE </w:instrText>
    </w:r>
    <w:r>
      <w:fldChar w:fldCharType="separate"/>
    </w:r>
    <w:r w:rsidR="00144041">
      <w:rPr>
        <w:noProof/>
      </w:rPr>
      <w:t>15</w:t>
    </w:r>
    <w:r>
      <w:fldChar w:fldCharType="end"/>
    </w:r>
    <w:bookmarkEnd w:id="6"/>
  </w:p>
  <w:p w:rsidR="00457171" w:rsidRDefault="004571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30" w:rsidRDefault="00F63C0F">
      <w:pPr>
        <w:spacing w:after="0" w:line="240" w:lineRule="auto"/>
      </w:pPr>
      <w:r>
        <w:separator/>
      </w:r>
    </w:p>
  </w:footnote>
  <w:footnote w:type="continuationSeparator" w:id="0">
    <w:p w:rsidR="007B2230" w:rsidRDefault="00F63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9A2"/>
    <w:multiLevelType w:val="multilevel"/>
    <w:tmpl w:val="69FC4A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FB20C4"/>
    <w:multiLevelType w:val="multilevel"/>
    <w:tmpl w:val="53C6310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6627F8F"/>
    <w:multiLevelType w:val="multilevel"/>
    <w:tmpl w:val="A77274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75633E"/>
    <w:multiLevelType w:val="multilevel"/>
    <w:tmpl w:val="2E76F47E"/>
    <w:lvl w:ilvl="0">
      <w:start w:val="3"/>
      <w:numFmt w:val="lowerLetter"/>
      <w:lvlText w:val="%1)"/>
      <w:lvlJc w:val="righ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F004D1"/>
    <w:multiLevelType w:val="multilevel"/>
    <w:tmpl w:val="0A1AE37A"/>
    <w:lvl w:ilvl="0">
      <w:start w:val="18"/>
      <w:numFmt w:val="upperRoman"/>
      <w:lvlText w:val="%1."/>
      <w:lvlJc w:val="left"/>
      <w:pPr>
        <w:tabs>
          <w:tab w:val="num" w:pos="0"/>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224B4D"/>
    <w:multiLevelType w:val="multilevel"/>
    <w:tmpl w:val="F636FE9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390236"/>
    <w:multiLevelType w:val="multilevel"/>
    <w:tmpl w:val="0D2A3F3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5B123D"/>
    <w:multiLevelType w:val="multilevel"/>
    <w:tmpl w:val="C268B8A2"/>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8" w15:restartNumberingAfterBreak="0">
    <w:nsid w:val="113562D4"/>
    <w:multiLevelType w:val="multilevel"/>
    <w:tmpl w:val="30CEC1C0"/>
    <w:lvl w:ilvl="0">
      <w:start w:val="1"/>
      <w:numFmt w:val="decimal"/>
      <w:lvlText w:val="%1."/>
      <w:lvlJc w:val="left"/>
      <w:pPr>
        <w:tabs>
          <w:tab w:val="num" w:pos="2520"/>
        </w:tabs>
        <w:ind w:left="2520" w:hanging="363"/>
      </w:pPr>
      <w:rPr>
        <w:rFonts w:ascii="Times New Roman" w:eastAsia="Times New Roman" w:hAnsi="Times New Roman" w:cs="Times New Roman"/>
        <w:b w:val="0"/>
        <w:bCs/>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15:restartNumberingAfterBreak="0">
    <w:nsid w:val="13FE35AC"/>
    <w:multiLevelType w:val="multilevel"/>
    <w:tmpl w:val="6A64ED52"/>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42F135B"/>
    <w:multiLevelType w:val="multilevel"/>
    <w:tmpl w:val="9EEA2616"/>
    <w:lvl w:ilvl="0">
      <w:start w:val="1"/>
      <w:numFmt w:val="decimal"/>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11" w15:restartNumberingAfterBreak="0">
    <w:nsid w:val="194B7F80"/>
    <w:multiLevelType w:val="multilevel"/>
    <w:tmpl w:val="38D4A54A"/>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BD5649D"/>
    <w:multiLevelType w:val="multilevel"/>
    <w:tmpl w:val="2ECCC4C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1CDE3A35"/>
    <w:multiLevelType w:val="multilevel"/>
    <w:tmpl w:val="8494819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1F361BA8"/>
    <w:multiLevelType w:val="multilevel"/>
    <w:tmpl w:val="5316CDBE"/>
    <w:lvl w:ilvl="0">
      <w:start w:val="1"/>
      <w:numFmt w:val="decimal"/>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15" w15:restartNumberingAfterBreak="0">
    <w:nsid w:val="1FCD3345"/>
    <w:multiLevelType w:val="multilevel"/>
    <w:tmpl w:val="269ECB3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2CCB2DB2"/>
    <w:multiLevelType w:val="multilevel"/>
    <w:tmpl w:val="A724B4F8"/>
    <w:lvl w:ilvl="0">
      <w:start w:val="16"/>
      <w:numFmt w:val="upperRoman"/>
      <w:lvlText w:val="%1."/>
      <w:lvlJc w:val="left"/>
      <w:pPr>
        <w:tabs>
          <w:tab w:val="num" w:pos="0"/>
        </w:tabs>
        <w:ind w:left="1145"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D4279D5"/>
    <w:multiLevelType w:val="multilevel"/>
    <w:tmpl w:val="70A4CED0"/>
    <w:lvl w:ilvl="0">
      <w:start w:val="19"/>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39B0EA5"/>
    <w:multiLevelType w:val="multilevel"/>
    <w:tmpl w:val="1D7EC87E"/>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35DA2B35"/>
    <w:multiLevelType w:val="multilevel"/>
    <w:tmpl w:val="B92AF07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15:restartNumberingAfterBreak="0">
    <w:nsid w:val="391E785B"/>
    <w:multiLevelType w:val="multilevel"/>
    <w:tmpl w:val="16A8B126"/>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Symbol" w:eastAsiaTheme="minorHAnsi"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A440A1D"/>
    <w:multiLevelType w:val="multilevel"/>
    <w:tmpl w:val="45EA99F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3A8C46DC"/>
    <w:multiLevelType w:val="multilevel"/>
    <w:tmpl w:val="368A9E86"/>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3" w15:restartNumberingAfterBreak="0">
    <w:nsid w:val="3AF63626"/>
    <w:multiLevelType w:val="multilevel"/>
    <w:tmpl w:val="1E481CF0"/>
    <w:lvl w:ilvl="0">
      <w:start w:val="22"/>
      <w:numFmt w:val="upperRoman"/>
      <w:lvlText w:val="%1."/>
      <w:lvlJc w:val="left"/>
      <w:pPr>
        <w:tabs>
          <w:tab w:val="num" w:pos="0"/>
        </w:tabs>
        <w:ind w:left="1080" w:hanging="720"/>
      </w:pPr>
      <w:rPr>
        <w:b/>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24" w15:restartNumberingAfterBreak="0">
    <w:nsid w:val="3BB1465D"/>
    <w:multiLevelType w:val="multilevel"/>
    <w:tmpl w:val="342E1440"/>
    <w:lvl w:ilvl="0">
      <w:start w:val="1"/>
      <w:numFmt w:val="upperRoman"/>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3F5675A5"/>
    <w:multiLevelType w:val="multilevel"/>
    <w:tmpl w:val="1A0A4A5E"/>
    <w:lvl w:ilvl="0">
      <w:start w:val="23"/>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1CE37B2"/>
    <w:multiLevelType w:val="multilevel"/>
    <w:tmpl w:val="D4F8D292"/>
    <w:lvl w:ilvl="0">
      <w:start w:val="24"/>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4DC64DA"/>
    <w:multiLevelType w:val="multilevel"/>
    <w:tmpl w:val="A3E2A8B4"/>
    <w:lvl w:ilvl="0">
      <w:start w:val="1"/>
      <w:numFmt w:val="decimal"/>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8" w15:restartNumberingAfterBreak="0">
    <w:nsid w:val="46FA3775"/>
    <w:multiLevelType w:val="multilevel"/>
    <w:tmpl w:val="6186B822"/>
    <w:lvl w:ilvl="0">
      <w:start w:val="21"/>
      <w:numFmt w:val="upperRoman"/>
      <w:lvlText w:val="%1."/>
      <w:lvlJc w:val="left"/>
      <w:pPr>
        <w:tabs>
          <w:tab w:val="num" w:pos="0"/>
        </w:tabs>
        <w:ind w:left="720" w:hanging="72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477C325F"/>
    <w:multiLevelType w:val="multilevel"/>
    <w:tmpl w:val="32D0C1D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7997739"/>
    <w:multiLevelType w:val="multilevel"/>
    <w:tmpl w:val="3D44DF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83568F5"/>
    <w:multiLevelType w:val="multilevel"/>
    <w:tmpl w:val="98685D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C797C24"/>
    <w:multiLevelType w:val="multilevel"/>
    <w:tmpl w:val="71B83F50"/>
    <w:lvl w:ilvl="0">
      <w:start w:val="1"/>
      <w:numFmt w:val="lowerLetter"/>
      <w:lvlText w:val="%1)"/>
      <w:lvlJc w:val="left"/>
      <w:pPr>
        <w:tabs>
          <w:tab w:val="num" w:pos="0"/>
        </w:tabs>
        <w:ind w:left="1505" w:hanging="360"/>
      </w:pPr>
    </w:lvl>
    <w:lvl w:ilvl="1">
      <w:start w:val="1"/>
      <w:numFmt w:val="lowerLetter"/>
      <w:lvlText w:val="%2."/>
      <w:lvlJc w:val="left"/>
      <w:pPr>
        <w:tabs>
          <w:tab w:val="num" w:pos="0"/>
        </w:tabs>
        <w:ind w:left="2225" w:hanging="360"/>
      </w:pPr>
    </w:lvl>
    <w:lvl w:ilvl="2">
      <w:start w:val="1"/>
      <w:numFmt w:val="lowerRoman"/>
      <w:lvlText w:val="%3."/>
      <w:lvlJc w:val="right"/>
      <w:pPr>
        <w:tabs>
          <w:tab w:val="num" w:pos="0"/>
        </w:tabs>
        <w:ind w:left="2945" w:hanging="180"/>
      </w:pPr>
    </w:lvl>
    <w:lvl w:ilvl="3">
      <w:start w:val="1"/>
      <w:numFmt w:val="decimal"/>
      <w:lvlText w:val="%4."/>
      <w:lvlJc w:val="left"/>
      <w:pPr>
        <w:tabs>
          <w:tab w:val="num" w:pos="0"/>
        </w:tabs>
        <w:ind w:left="3665" w:hanging="360"/>
      </w:pPr>
    </w:lvl>
    <w:lvl w:ilvl="4">
      <w:start w:val="1"/>
      <w:numFmt w:val="lowerLetter"/>
      <w:lvlText w:val="%5."/>
      <w:lvlJc w:val="left"/>
      <w:pPr>
        <w:tabs>
          <w:tab w:val="num" w:pos="0"/>
        </w:tabs>
        <w:ind w:left="4385" w:hanging="360"/>
      </w:pPr>
    </w:lvl>
    <w:lvl w:ilvl="5">
      <w:start w:val="1"/>
      <w:numFmt w:val="lowerRoman"/>
      <w:lvlText w:val="%6."/>
      <w:lvlJc w:val="right"/>
      <w:pPr>
        <w:tabs>
          <w:tab w:val="num" w:pos="0"/>
        </w:tabs>
        <w:ind w:left="5105" w:hanging="180"/>
      </w:pPr>
    </w:lvl>
    <w:lvl w:ilvl="6">
      <w:start w:val="1"/>
      <w:numFmt w:val="decimal"/>
      <w:lvlText w:val="%7."/>
      <w:lvlJc w:val="left"/>
      <w:pPr>
        <w:tabs>
          <w:tab w:val="num" w:pos="0"/>
        </w:tabs>
        <w:ind w:left="5825" w:hanging="360"/>
      </w:pPr>
    </w:lvl>
    <w:lvl w:ilvl="7">
      <w:start w:val="1"/>
      <w:numFmt w:val="lowerLetter"/>
      <w:lvlText w:val="%8."/>
      <w:lvlJc w:val="left"/>
      <w:pPr>
        <w:tabs>
          <w:tab w:val="num" w:pos="0"/>
        </w:tabs>
        <w:ind w:left="6545" w:hanging="360"/>
      </w:pPr>
    </w:lvl>
    <w:lvl w:ilvl="8">
      <w:start w:val="1"/>
      <w:numFmt w:val="lowerRoman"/>
      <w:lvlText w:val="%9."/>
      <w:lvlJc w:val="right"/>
      <w:pPr>
        <w:tabs>
          <w:tab w:val="num" w:pos="0"/>
        </w:tabs>
        <w:ind w:left="7265" w:hanging="180"/>
      </w:pPr>
    </w:lvl>
  </w:abstractNum>
  <w:abstractNum w:abstractNumId="33" w15:restartNumberingAfterBreak="0">
    <w:nsid w:val="4E595FB3"/>
    <w:multiLevelType w:val="multilevel"/>
    <w:tmpl w:val="4594B2A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34" w15:restartNumberingAfterBreak="0">
    <w:nsid w:val="4F1C2A71"/>
    <w:multiLevelType w:val="multilevel"/>
    <w:tmpl w:val="DB3419F2"/>
    <w:lvl w:ilvl="0">
      <w:start w:val="1"/>
      <w:numFmt w:val="decimal"/>
      <w:lvlText w:val="%1."/>
      <w:lvlJc w:val="left"/>
      <w:pPr>
        <w:tabs>
          <w:tab w:val="num" w:pos="0"/>
        </w:tabs>
        <w:ind w:left="72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10B69D6"/>
    <w:multiLevelType w:val="multilevel"/>
    <w:tmpl w:val="04E2ABDA"/>
    <w:lvl w:ilvl="0">
      <w:start w:val="1"/>
      <w:numFmt w:val="decimal"/>
      <w:lvlText w:val="%1."/>
      <w:lvlJc w:val="left"/>
      <w:pPr>
        <w:tabs>
          <w:tab w:val="num" w:pos="0"/>
        </w:tabs>
        <w:ind w:left="72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433003A"/>
    <w:multiLevelType w:val="multilevel"/>
    <w:tmpl w:val="A99C42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4C70C6E"/>
    <w:multiLevelType w:val="multilevel"/>
    <w:tmpl w:val="FBB4C406"/>
    <w:lvl w:ilvl="0">
      <w:start w:val="1"/>
      <w:numFmt w:val="decimal"/>
      <w:lvlText w:val="%1."/>
      <w:lvlJc w:val="left"/>
      <w:pPr>
        <w:tabs>
          <w:tab w:val="num" w:pos="0"/>
        </w:tabs>
        <w:ind w:left="1146" w:hanging="360"/>
      </w:pPr>
      <w:rPr>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15:restartNumberingAfterBreak="0">
    <w:nsid w:val="55AF68FC"/>
    <w:multiLevelType w:val="multilevel"/>
    <w:tmpl w:val="BB646DF4"/>
    <w:lvl w:ilvl="0">
      <w:start w:val="20"/>
      <w:numFmt w:val="upperRoman"/>
      <w:lvlText w:val="%1."/>
      <w:lvlJc w:val="left"/>
      <w:pPr>
        <w:tabs>
          <w:tab w:val="num" w:pos="0"/>
        </w:tabs>
        <w:ind w:left="360" w:hanging="360"/>
      </w:pPr>
      <w:rPr>
        <w:b/>
      </w:rPr>
    </w:lvl>
    <w:lvl w:ilvl="1">
      <w:start w:val="1"/>
      <w:numFmt w:val="lowerLetter"/>
      <w:lvlText w:val="%2."/>
      <w:lvlJc w:val="left"/>
      <w:pPr>
        <w:tabs>
          <w:tab w:val="num" w:pos="0"/>
        </w:tabs>
        <w:ind w:left="655" w:hanging="360"/>
      </w:pPr>
    </w:lvl>
    <w:lvl w:ilvl="2">
      <w:start w:val="1"/>
      <w:numFmt w:val="lowerRoman"/>
      <w:lvlText w:val="%3."/>
      <w:lvlJc w:val="right"/>
      <w:pPr>
        <w:tabs>
          <w:tab w:val="num" w:pos="0"/>
        </w:tabs>
        <w:ind w:left="1375" w:hanging="180"/>
      </w:pPr>
    </w:lvl>
    <w:lvl w:ilvl="3">
      <w:start w:val="1"/>
      <w:numFmt w:val="decimal"/>
      <w:lvlText w:val="%4."/>
      <w:lvlJc w:val="left"/>
      <w:pPr>
        <w:tabs>
          <w:tab w:val="num" w:pos="0"/>
        </w:tabs>
        <w:ind w:left="2095" w:hanging="360"/>
      </w:pPr>
    </w:lvl>
    <w:lvl w:ilvl="4">
      <w:start w:val="1"/>
      <w:numFmt w:val="lowerLetter"/>
      <w:lvlText w:val="%5."/>
      <w:lvlJc w:val="left"/>
      <w:pPr>
        <w:tabs>
          <w:tab w:val="num" w:pos="0"/>
        </w:tabs>
        <w:ind w:left="2815" w:hanging="360"/>
      </w:pPr>
    </w:lvl>
    <w:lvl w:ilvl="5">
      <w:start w:val="1"/>
      <w:numFmt w:val="lowerRoman"/>
      <w:lvlText w:val="%6."/>
      <w:lvlJc w:val="right"/>
      <w:pPr>
        <w:tabs>
          <w:tab w:val="num" w:pos="0"/>
        </w:tabs>
        <w:ind w:left="3535" w:hanging="180"/>
      </w:pPr>
    </w:lvl>
    <w:lvl w:ilvl="6">
      <w:start w:val="1"/>
      <w:numFmt w:val="decimal"/>
      <w:lvlText w:val="%7."/>
      <w:lvlJc w:val="left"/>
      <w:pPr>
        <w:tabs>
          <w:tab w:val="num" w:pos="0"/>
        </w:tabs>
        <w:ind w:left="4255" w:hanging="360"/>
      </w:pPr>
    </w:lvl>
    <w:lvl w:ilvl="7">
      <w:start w:val="1"/>
      <w:numFmt w:val="lowerLetter"/>
      <w:lvlText w:val="%8."/>
      <w:lvlJc w:val="left"/>
      <w:pPr>
        <w:tabs>
          <w:tab w:val="num" w:pos="0"/>
        </w:tabs>
        <w:ind w:left="4975" w:hanging="360"/>
      </w:pPr>
    </w:lvl>
    <w:lvl w:ilvl="8">
      <w:start w:val="1"/>
      <w:numFmt w:val="lowerRoman"/>
      <w:lvlText w:val="%9."/>
      <w:lvlJc w:val="right"/>
      <w:pPr>
        <w:tabs>
          <w:tab w:val="num" w:pos="0"/>
        </w:tabs>
        <w:ind w:left="5695" w:hanging="180"/>
      </w:pPr>
    </w:lvl>
  </w:abstractNum>
  <w:abstractNum w:abstractNumId="39" w15:restartNumberingAfterBreak="0">
    <w:nsid w:val="593E7316"/>
    <w:multiLevelType w:val="multilevel"/>
    <w:tmpl w:val="B48CD9E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0" w15:restartNumberingAfterBreak="0">
    <w:nsid w:val="643D34BD"/>
    <w:multiLevelType w:val="multilevel"/>
    <w:tmpl w:val="FCE6AD4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56B0AB8"/>
    <w:multiLevelType w:val="multilevel"/>
    <w:tmpl w:val="F0802592"/>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6DA1740"/>
    <w:multiLevelType w:val="multilevel"/>
    <w:tmpl w:val="60AE78FE"/>
    <w:lvl w:ilvl="0">
      <w:start w:val="1"/>
      <w:numFmt w:val="decimal"/>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43" w15:restartNumberingAfterBreak="0">
    <w:nsid w:val="67962E5A"/>
    <w:multiLevelType w:val="multilevel"/>
    <w:tmpl w:val="BE7AFD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8A375F9"/>
    <w:multiLevelType w:val="multilevel"/>
    <w:tmpl w:val="21C28DF8"/>
    <w:lvl w:ilvl="0">
      <w:start w:val="14"/>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9EE2625"/>
    <w:multiLevelType w:val="multilevel"/>
    <w:tmpl w:val="1EB0D13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BD33A2A"/>
    <w:multiLevelType w:val="multilevel"/>
    <w:tmpl w:val="59660480"/>
    <w:lvl w:ilvl="0">
      <w:start w:val="10"/>
      <w:numFmt w:val="upperRoman"/>
      <w:lvlText w:val="%1."/>
      <w:lvlJc w:val="left"/>
      <w:pPr>
        <w:tabs>
          <w:tab w:val="num" w:pos="0"/>
        </w:tabs>
        <w:ind w:left="360" w:hanging="360"/>
      </w:pPr>
      <w:rPr>
        <w:b/>
      </w:rPr>
    </w:lvl>
    <w:lvl w:ilvl="1">
      <w:start w:val="1"/>
      <w:numFmt w:val="lowerLetter"/>
      <w:lvlText w:val="%2."/>
      <w:lvlJc w:val="left"/>
      <w:pPr>
        <w:tabs>
          <w:tab w:val="num" w:pos="0"/>
        </w:tabs>
        <w:ind w:left="655" w:hanging="360"/>
      </w:pPr>
    </w:lvl>
    <w:lvl w:ilvl="2">
      <w:start w:val="1"/>
      <w:numFmt w:val="lowerRoman"/>
      <w:lvlText w:val="%3."/>
      <w:lvlJc w:val="right"/>
      <w:pPr>
        <w:tabs>
          <w:tab w:val="num" w:pos="0"/>
        </w:tabs>
        <w:ind w:left="1375" w:hanging="180"/>
      </w:pPr>
    </w:lvl>
    <w:lvl w:ilvl="3">
      <w:start w:val="1"/>
      <w:numFmt w:val="decimal"/>
      <w:lvlText w:val="%4."/>
      <w:lvlJc w:val="left"/>
      <w:pPr>
        <w:tabs>
          <w:tab w:val="num" w:pos="0"/>
        </w:tabs>
        <w:ind w:left="2095" w:hanging="360"/>
      </w:pPr>
    </w:lvl>
    <w:lvl w:ilvl="4">
      <w:start w:val="1"/>
      <w:numFmt w:val="lowerLetter"/>
      <w:lvlText w:val="%5."/>
      <w:lvlJc w:val="left"/>
      <w:pPr>
        <w:tabs>
          <w:tab w:val="num" w:pos="0"/>
        </w:tabs>
        <w:ind w:left="2815" w:hanging="360"/>
      </w:pPr>
    </w:lvl>
    <w:lvl w:ilvl="5">
      <w:start w:val="1"/>
      <w:numFmt w:val="lowerRoman"/>
      <w:lvlText w:val="%6."/>
      <w:lvlJc w:val="right"/>
      <w:pPr>
        <w:tabs>
          <w:tab w:val="num" w:pos="0"/>
        </w:tabs>
        <w:ind w:left="3535" w:hanging="180"/>
      </w:pPr>
    </w:lvl>
    <w:lvl w:ilvl="6">
      <w:start w:val="1"/>
      <w:numFmt w:val="decimal"/>
      <w:lvlText w:val="%7."/>
      <w:lvlJc w:val="left"/>
      <w:pPr>
        <w:tabs>
          <w:tab w:val="num" w:pos="0"/>
        </w:tabs>
        <w:ind w:left="4255" w:hanging="360"/>
      </w:pPr>
    </w:lvl>
    <w:lvl w:ilvl="7">
      <w:start w:val="1"/>
      <w:numFmt w:val="lowerLetter"/>
      <w:lvlText w:val="%8."/>
      <w:lvlJc w:val="left"/>
      <w:pPr>
        <w:tabs>
          <w:tab w:val="num" w:pos="0"/>
        </w:tabs>
        <w:ind w:left="4975" w:hanging="360"/>
      </w:pPr>
    </w:lvl>
    <w:lvl w:ilvl="8">
      <w:start w:val="1"/>
      <w:numFmt w:val="lowerRoman"/>
      <w:lvlText w:val="%9."/>
      <w:lvlJc w:val="right"/>
      <w:pPr>
        <w:tabs>
          <w:tab w:val="num" w:pos="0"/>
        </w:tabs>
        <w:ind w:left="5695" w:hanging="180"/>
      </w:pPr>
    </w:lvl>
  </w:abstractNum>
  <w:abstractNum w:abstractNumId="47" w15:restartNumberingAfterBreak="0">
    <w:nsid w:val="6DDF5A41"/>
    <w:multiLevelType w:val="multilevel"/>
    <w:tmpl w:val="659EE50A"/>
    <w:lvl w:ilvl="0">
      <w:start w:val="15"/>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FBA7081"/>
    <w:multiLevelType w:val="multilevel"/>
    <w:tmpl w:val="C814365A"/>
    <w:lvl w:ilvl="0">
      <w:start w:val="25"/>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4F93B2E"/>
    <w:multiLevelType w:val="multilevel"/>
    <w:tmpl w:val="4BDEF0D6"/>
    <w:lvl w:ilvl="0">
      <w:start w:val="12"/>
      <w:numFmt w:val="upperRoman"/>
      <w:lvlText w:val="%1."/>
      <w:lvlJc w:val="left"/>
      <w:pPr>
        <w:tabs>
          <w:tab w:val="num" w:pos="0"/>
        </w:tabs>
        <w:ind w:left="1146" w:hanging="720"/>
      </w:pPr>
      <w:rPr>
        <w:b/>
      </w:rPr>
    </w:lvl>
    <w:lvl w:ilvl="1">
      <w:start w:val="1"/>
      <w:numFmt w:val="lowerLetter"/>
      <w:lvlText w:val="%2."/>
      <w:lvlJc w:val="left"/>
      <w:pPr>
        <w:tabs>
          <w:tab w:val="num" w:pos="0"/>
        </w:tabs>
        <w:ind w:left="1081" w:hanging="360"/>
      </w:pPr>
    </w:lvl>
    <w:lvl w:ilvl="2">
      <w:start w:val="1"/>
      <w:numFmt w:val="lowerRoman"/>
      <w:lvlText w:val="%3."/>
      <w:lvlJc w:val="right"/>
      <w:pPr>
        <w:tabs>
          <w:tab w:val="num" w:pos="0"/>
        </w:tabs>
        <w:ind w:left="1801" w:hanging="180"/>
      </w:pPr>
    </w:lvl>
    <w:lvl w:ilvl="3">
      <w:start w:val="1"/>
      <w:numFmt w:val="decimal"/>
      <w:lvlText w:val="%4."/>
      <w:lvlJc w:val="left"/>
      <w:pPr>
        <w:tabs>
          <w:tab w:val="num" w:pos="0"/>
        </w:tabs>
        <w:ind w:left="2521" w:hanging="360"/>
      </w:pPr>
    </w:lvl>
    <w:lvl w:ilvl="4">
      <w:start w:val="1"/>
      <w:numFmt w:val="lowerLetter"/>
      <w:lvlText w:val="%5."/>
      <w:lvlJc w:val="left"/>
      <w:pPr>
        <w:tabs>
          <w:tab w:val="num" w:pos="0"/>
        </w:tabs>
        <w:ind w:left="3241" w:hanging="360"/>
      </w:pPr>
    </w:lvl>
    <w:lvl w:ilvl="5">
      <w:start w:val="1"/>
      <w:numFmt w:val="lowerRoman"/>
      <w:lvlText w:val="%6."/>
      <w:lvlJc w:val="right"/>
      <w:pPr>
        <w:tabs>
          <w:tab w:val="num" w:pos="0"/>
        </w:tabs>
        <w:ind w:left="3961" w:hanging="180"/>
      </w:pPr>
    </w:lvl>
    <w:lvl w:ilvl="6">
      <w:start w:val="1"/>
      <w:numFmt w:val="decimal"/>
      <w:lvlText w:val="%7."/>
      <w:lvlJc w:val="left"/>
      <w:pPr>
        <w:tabs>
          <w:tab w:val="num" w:pos="0"/>
        </w:tabs>
        <w:ind w:left="4681" w:hanging="360"/>
      </w:pPr>
    </w:lvl>
    <w:lvl w:ilvl="7">
      <w:start w:val="1"/>
      <w:numFmt w:val="lowerLetter"/>
      <w:lvlText w:val="%8."/>
      <w:lvlJc w:val="left"/>
      <w:pPr>
        <w:tabs>
          <w:tab w:val="num" w:pos="0"/>
        </w:tabs>
        <w:ind w:left="5401" w:hanging="360"/>
      </w:pPr>
    </w:lvl>
    <w:lvl w:ilvl="8">
      <w:start w:val="1"/>
      <w:numFmt w:val="lowerRoman"/>
      <w:lvlText w:val="%9."/>
      <w:lvlJc w:val="right"/>
      <w:pPr>
        <w:tabs>
          <w:tab w:val="num" w:pos="0"/>
        </w:tabs>
        <w:ind w:left="6121" w:hanging="180"/>
      </w:pPr>
    </w:lvl>
  </w:abstractNum>
  <w:abstractNum w:abstractNumId="50" w15:restartNumberingAfterBreak="0">
    <w:nsid w:val="77B119D7"/>
    <w:multiLevelType w:val="multilevel"/>
    <w:tmpl w:val="FF40DCE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7D127CB9"/>
    <w:multiLevelType w:val="multilevel"/>
    <w:tmpl w:val="1F6823B2"/>
    <w:lvl w:ilvl="0">
      <w:start w:val="1"/>
      <w:numFmt w:val="decimal"/>
      <w:lvlText w:val="%1)"/>
      <w:lvlJc w:val="left"/>
      <w:pPr>
        <w:tabs>
          <w:tab w:val="num" w:pos="0"/>
        </w:tabs>
        <w:ind w:left="1506" w:hanging="360"/>
      </w:p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52" w15:restartNumberingAfterBreak="0">
    <w:nsid w:val="7D684047"/>
    <w:multiLevelType w:val="multilevel"/>
    <w:tmpl w:val="35F0A61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1"/>
  </w:num>
  <w:num w:numId="2">
    <w:abstractNumId w:val="8"/>
  </w:num>
  <w:num w:numId="3">
    <w:abstractNumId w:val="20"/>
  </w:num>
  <w:num w:numId="4">
    <w:abstractNumId w:val="33"/>
  </w:num>
  <w:num w:numId="5">
    <w:abstractNumId w:val="13"/>
  </w:num>
  <w:num w:numId="6">
    <w:abstractNumId w:val="10"/>
  </w:num>
  <w:num w:numId="7">
    <w:abstractNumId w:val="27"/>
  </w:num>
  <w:num w:numId="8">
    <w:abstractNumId w:val="30"/>
  </w:num>
  <w:num w:numId="9">
    <w:abstractNumId w:val="14"/>
  </w:num>
  <w:num w:numId="10">
    <w:abstractNumId w:val="31"/>
  </w:num>
  <w:num w:numId="11">
    <w:abstractNumId w:val="7"/>
  </w:num>
  <w:num w:numId="12">
    <w:abstractNumId w:val="43"/>
  </w:num>
  <w:num w:numId="13">
    <w:abstractNumId w:val="42"/>
  </w:num>
  <w:num w:numId="14">
    <w:abstractNumId w:val="15"/>
  </w:num>
  <w:num w:numId="15">
    <w:abstractNumId w:val="29"/>
  </w:num>
  <w:num w:numId="16">
    <w:abstractNumId w:val="9"/>
  </w:num>
  <w:num w:numId="17">
    <w:abstractNumId w:val="0"/>
  </w:num>
  <w:num w:numId="18">
    <w:abstractNumId w:val="2"/>
  </w:num>
  <w:num w:numId="19">
    <w:abstractNumId w:val="45"/>
  </w:num>
  <w:num w:numId="20">
    <w:abstractNumId w:val="18"/>
  </w:num>
  <w:num w:numId="21">
    <w:abstractNumId w:val="12"/>
  </w:num>
  <w:num w:numId="22">
    <w:abstractNumId w:val="34"/>
  </w:num>
  <w:num w:numId="23">
    <w:abstractNumId w:val="35"/>
  </w:num>
  <w:num w:numId="24">
    <w:abstractNumId w:val="21"/>
  </w:num>
  <w:num w:numId="25">
    <w:abstractNumId w:val="50"/>
  </w:num>
  <w:num w:numId="26">
    <w:abstractNumId w:val="41"/>
  </w:num>
  <w:num w:numId="27">
    <w:abstractNumId w:val="32"/>
  </w:num>
  <w:num w:numId="28">
    <w:abstractNumId w:val="11"/>
  </w:num>
  <w:num w:numId="29">
    <w:abstractNumId w:val="39"/>
  </w:num>
  <w:num w:numId="30">
    <w:abstractNumId w:val="36"/>
  </w:num>
  <w:num w:numId="31">
    <w:abstractNumId w:val="22"/>
  </w:num>
  <w:num w:numId="32">
    <w:abstractNumId w:val="3"/>
  </w:num>
  <w:num w:numId="33">
    <w:abstractNumId w:val="5"/>
  </w:num>
  <w:num w:numId="34">
    <w:abstractNumId w:val="6"/>
  </w:num>
  <w:num w:numId="35">
    <w:abstractNumId w:val="51"/>
  </w:num>
  <w:num w:numId="36">
    <w:abstractNumId w:val="37"/>
  </w:num>
  <w:num w:numId="37">
    <w:abstractNumId w:val="40"/>
  </w:num>
  <w:num w:numId="38">
    <w:abstractNumId w:val="52"/>
  </w:num>
  <w:num w:numId="39">
    <w:abstractNumId w:val="19"/>
  </w:num>
  <w:num w:numId="40">
    <w:abstractNumId w:val="46"/>
  </w:num>
  <w:num w:numId="41">
    <w:abstractNumId w:val="49"/>
  </w:num>
  <w:num w:numId="42">
    <w:abstractNumId w:val="44"/>
  </w:num>
  <w:num w:numId="43">
    <w:abstractNumId w:val="47"/>
  </w:num>
  <w:num w:numId="44">
    <w:abstractNumId w:val="16"/>
  </w:num>
  <w:num w:numId="45">
    <w:abstractNumId w:val="4"/>
  </w:num>
  <w:num w:numId="46">
    <w:abstractNumId w:val="17"/>
  </w:num>
  <w:num w:numId="47">
    <w:abstractNumId w:val="38"/>
  </w:num>
  <w:num w:numId="48">
    <w:abstractNumId w:val="28"/>
  </w:num>
  <w:num w:numId="49">
    <w:abstractNumId w:val="23"/>
  </w:num>
  <w:num w:numId="50">
    <w:abstractNumId w:val="25"/>
  </w:num>
  <w:num w:numId="51">
    <w:abstractNumId w:val="26"/>
  </w:num>
  <w:num w:numId="52">
    <w:abstractNumId w:val="48"/>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71"/>
    <w:rsid w:val="00144041"/>
    <w:rsid w:val="00457171"/>
    <w:rsid w:val="007B2230"/>
    <w:rsid w:val="00CF157B"/>
    <w:rsid w:val="00F63C0F"/>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85ECC-D51E-456F-B135-D612A5B1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qFormat/>
    <w:pPr>
      <w:keepNext/>
      <w:outlineLvl w:val="0"/>
    </w:pPr>
    <w:rPr>
      <w:b/>
      <w:szCs w:val="20"/>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Pr>
      <w:sz w:val="16"/>
      <w:szCs w:val="16"/>
    </w:rPr>
  </w:style>
  <w:style w:type="character" w:customStyle="1" w:styleId="Znakiprzypiswkocowych">
    <w:name w:val="Znaki przypisów końcowych"/>
    <w:uiPriority w:val="99"/>
    <w:semiHidden/>
    <w:unhideWhenUsed/>
    <w:qFormat/>
    <w:rPr>
      <w:vertAlign w:val="superscript"/>
    </w:rPr>
  </w:style>
  <w:style w:type="character" w:styleId="Odwoanieprzypisukocowego">
    <w:name w:val="endnote reference"/>
    <w:rPr>
      <w:vertAlign w:val="superscript"/>
    </w:rPr>
  </w:style>
  <w:style w:type="character" w:customStyle="1" w:styleId="Znakiprzypiswdolnych">
    <w:name w:val="Znaki przypisów dolnych"/>
    <w:uiPriority w:val="99"/>
    <w:qFormat/>
    <w:rPr>
      <w:rFonts w:cs="Times New Roman"/>
      <w:sz w:val="20"/>
      <w:vertAlign w:val="superscript"/>
    </w:rPr>
  </w:style>
  <w:style w:type="character" w:styleId="Odwoanieprzypisudolnego">
    <w:name w:val="footnote reference"/>
    <w:rPr>
      <w:rFonts w:cs="Times New Roman"/>
      <w:sz w:val="20"/>
      <w:vertAlign w:val="superscript"/>
    </w:rPr>
  </w:style>
  <w:style w:type="character" w:styleId="Hipercze">
    <w:name w:val="Hyperlink"/>
    <w:basedOn w:val="Domylnaczcionkaakapitu"/>
    <w:uiPriority w:val="99"/>
    <w:unhideWhenUsed/>
    <w:qFormat/>
    <w:rPr>
      <w:color w:val="0563C1" w:themeColor="hyperlink"/>
      <w:u w:val="single"/>
    </w:rPr>
  </w:style>
  <w:style w:type="character" w:styleId="Pogrubienie">
    <w:name w:val="Strong"/>
    <w:basedOn w:val="Domylnaczcionkaakapitu"/>
    <w:uiPriority w:val="22"/>
    <w:qFormat/>
    <w:rPr>
      <w:b/>
      <w:bCs/>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Pr>
      <w:rFonts w:ascii="Tahoma" w:eastAsia="Times New Roman" w:hAnsi="Tahoma" w:cs="Times New Roman"/>
      <w:sz w:val="20"/>
      <w:szCs w:val="20"/>
      <w:lang w:eastAsia="pl-PL"/>
    </w:rPr>
  </w:style>
  <w:style w:type="character" w:customStyle="1" w:styleId="pktZnak">
    <w:name w:val="pkt Znak"/>
    <w:link w:val="pkt"/>
    <w:qFormat/>
    <w:locked/>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character" w:customStyle="1" w:styleId="Teksttreci">
    <w:name w:val="Tekst treści_"/>
    <w:link w:val="Teksttreci0"/>
    <w:qFormat/>
    <w:locked/>
    <w:rPr>
      <w:rFonts w:ascii="Verdana" w:hAnsi="Verdana"/>
      <w:sz w:val="19"/>
      <w:shd w:val="clear" w:color="auto" w:fill="FFFFFF"/>
    </w:rPr>
  </w:style>
  <w:style w:type="character" w:customStyle="1" w:styleId="TeksttreciPogrubienie">
    <w:name w:val="Tekst treści + Pogrubienie"/>
    <w:qFormat/>
    <w:rPr>
      <w:rFonts w:ascii="Verdana" w:hAnsi="Verdana"/>
      <w:b/>
      <w:spacing w:val="0"/>
      <w:sz w:val="19"/>
      <w:shd w:val="clear" w:color="auto" w:fill="FFFFFF"/>
    </w:rPr>
  </w:style>
  <w:style w:type="character" w:customStyle="1" w:styleId="Teksttreci4">
    <w:name w:val="Tekst treści (4)_"/>
    <w:link w:val="Teksttreci40"/>
    <w:qFormat/>
    <w:locked/>
    <w:rPr>
      <w:rFonts w:ascii="Verdana" w:hAnsi="Verdana"/>
      <w:sz w:val="19"/>
      <w:shd w:val="clear" w:color="auto" w:fill="FFFFFF"/>
    </w:rPr>
  </w:style>
  <w:style w:type="character" w:customStyle="1" w:styleId="TekstprzypisukocowegoZnak">
    <w:name w:val="Tekst przypisu końcowego Znak"/>
    <w:basedOn w:val="Domylnaczcionkaakapitu"/>
    <w:link w:val="Tekstprzypisukocowego"/>
    <w:uiPriority w:val="99"/>
    <w:semiHidden/>
    <w:qFormat/>
    <w:rPr>
      <w:lang w:eastAsia="en-US"/>
    </w:rPr>
  </w:style>
  <w:style w:type="character" w:customStyle="1" w:styleId="Nagwek3Znak">
    <w:name w:val="Nagłówek 3 Znak"/>
    <w:basedOn w:val="Domylnaczcionkaakapitu"/>
    <w:link w:val="Nagwek3"/>
    <w:uiPriority w:val="9"/>
    <w:semiHidden/>
    <w:qFormat/>
    <w:rPr>
      <w:rFonts w:asciiTheme="majorHAnsi" w:eastAsiaTheme="majorEastAsia" w:hAnsiTheme="majorHAnsi" w:cstheme="majorBidi"/>
      <w:color w:val="1F3864" w:themeColor="accent1" w:themeShade="80"/>
      <w:sz w:val="24"/>
      <w:szCs w:val="24"/>
      <w:lang w:eastAsia="en-US"/>
    </w:rPr>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character" w:customStyle="1" w:styleId="TekstkomentarzaZnak">
    <w:name w:val="Tekst komentarza Znak"/>
    <w:basedOn w:val="Domylnaczcionkaakapitu"/>
    <w:link w:val="Tekstkomentarza"/>
    <w:uiPriority w:val="99"/>
    <w:semiHidden/>
    <w:qFormat/>
    <w:rPr>
      <w:lang w:eastAsia="en-US"/>
    </w:rPr>
  </w:style>
  <w:style w:type="character" w:customStyle="1" w:styleId="TematkomentarzaZnak">
    <w:name w:val="Temat komentarza Znak"/>
    <w:basedOn w:val="TekstkomentarzaZnak"/>
    <w:link w:val="Tematkomentarza"/>
    <w:uiPriority w:val="99"/>
    <w:semiHidden/>
    <w:qFormat/>
    <w:rPr>
      <w:b/>
      <w:bCs/>
      <w:lang w:eastAsia="en-US"/>
    </w:rPr>
  </w:style>
  <w:style w:type="character" w:customStyle="1" w:styleId="TekstdymkaZnak">
    <w:name w:val="Tekst dymka Znak"/>
    <w:basedOn w:val="Domylnaczcionkaakapitu"/>
    <w:link w:val="Tekstdymka"/>
    <w:uiPriority w:val="99"/>
    <w:semiHidden/>
    <w:qFormat/>
    <w:rPr>
      <w:rFonts w:ascii="Times New Roman" w:hAnsi="Times New Roman" w:cs="Times New Roman"/>
      <w:sz w:val="18"/>
      <w:szCs w:val="18"/>
      <w:lang w:eastAsia="en-US"/>
    </w:rPr>
  </w:style>
  <w:style w:type="character" w:customStyle="1" w:styleId="Nierozpoznanawzmianka3">
    <w:name w:val="Nierozpoznana wzmianka3"/>
    <w:basedOn w:val="Domylnaczcionkaakapitu"/>
    <w:uiPriority w:val="99"/>
    <w:semiHidden/>
    <w:unhideWhenUsed/>
    <w:qFormat/>
    <w:rPr>
      <w:color w:val="605E5C"/>
      <w:shd w:val="clear" w:color="auto" w:fill="E1DFDD"/>
    </w:rPr>
  </w:style>
  <w:style w:type="paragraph" w:styleId="Nagwek">
    <w:name w:val="header"/>
    <w:basedOn w:val="Normalny"/>
    <w:next w:val="Tekstpodstawowy"/>
    <w:link w:val="NagwekZnak"/>
    <w:uiPriority w:val="99"/>
    <w:unhideWhenUsed/>
    <w:qFormat/>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pPr>
      <w:spacing w:after="0" w:line="240" w:lineRule="auto"/>
    </w:pPr>
    <w:rPr>
      <w:rFonts w:ascii="Times New Roman" w:hAnsi="Times New Roman" w:cs="Times New Roman"/>
      <w:sz w:val="18"/>
      <w:szCs w:val="18"/>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qFormat/>
    <w:pPr>
      <w:spacing w:after="0" w:line="240" w:lineRule="auto"/>
    </w:pPr>
    <w:rPr>
      <w:rFonts w:ascii="Tahoma" w:eastAsia="Times New Roman" w:hAnsi="Tahoma" w:cs="Times New Roman"/>
      <w:sz w:val="20"/>
      <w:szCs w:val="20"/>
      <w:lang w:eastAsia="pl-PL"/>
    </w:rPr>
  </w:style>
  <w:style w:type="paragraph" w:customStyle="1" w:styleId="pkt">
    <w:name w:val="pkt"/>
    <w:basedOn w:val="Normalny"/>
    <w:link w:val="pktZnak"/>
    <w:qFormat/>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rimr">
    <w:name w:val="arimr"/>
    <w:basedOn w:val="Normalny"/>
    <w:qFormat/>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cs="Times New Roman"/>
      <w:sz w:val="24"/>
      <w:szCs w:val="24"/>
      <w:lang w:eastAsia="pl-PL"/>
    </w:rPr>
  </w:style>
  <w:style w:type="paragraph" w:customStyle="1" w:styleId="Teksttreci0">
    <w:name w:val="Tekst treści"/>
    <w:basedOn w:val="Normalny"/>
    <w:link w:val="Teksttreci"/>
    <w:qFormat/>
    <w:pPr>
      <w:shd w:val="clear" w:color="auto" w:fill="FFFFFF"/>
      <w:spacing w:after="0" w:line="240" w:lineRule="atLeast"/>
      <w:ind w:hanging="1700"/>
    </w:pPr>
    <w:rPr>
      <w:rFonts w:ascii="Verdana" w:hAnsi="Verdana"/>
      <w:sz w:val="19"/>
    </w:rPr>
  </w:style>
  <w:style w:type="paragraph" w:customStyle="1" w:styleId="Teksttreci40">
    <w:name w:val="Tekst treści (4)"/>
    <w:basedOn w:val="Normalny"/>
    <w:link w:val="Teksttreci4"/>
    <w:qFormat/>
    <w:pPr>
      <w:shd w:val="clear" w:color="auto" w:fill="FFFFFF"/>
      <w:spacing w:before="240" w:after="240" w:line="240" w:lineRule="atLeast"/>
      <w:ind w:hanging="1420"/>
      <w:jc w:val="both"/>
    </w:pPr>
    <w:rPr>
      <w:rFonts w:ascii="Verdana" w:hAnsi="Verdana"/>
      <w:sz w:val="19"/>
    </w:rPr>
  </w:style>
  <w:style w:type="paragraph" w:customStyle="1" w:styleId="Akapitzlist1">
    <w:name w:val="Akapit z listą1"/>
    <w:basedOn w:val="Normalny"/>
    <w:qFormat/>
    <w:pPr>
      <w:spacing w:after="0" w:line="240" w:lineRule="auto"/>
      <w:ind w:left="708"/>
    </w:pPr>
    <w:rPr>
      <w:rFonts w:ascii="Times New Roman" w:eastAsia="Times New Roman" w:hAnsi="Times New Roman" w:cs="Times New Roman"/>
      <w:sz w:val="24"/>
      <w:szCs w:val="20"/>
      <w:lang w:val="zh-CN" w:eastAsia="zh-CN"/>
    </w:rPr>
  </w:style>
  <w:style w:type="paragraph" w:customStyle="1" w:styleId="Poprawka1">
    <w:name w:val="Poprawka1"/>
    <w:uiPriority w:val="99"/>
    <w:semiHidden/>
    <w:qFormat/>
    <w:rPr>
      <w:sz w:val="22"/>
      <w:szCs w:val="22"/>
      <w:lang w:eastAsia="en-US"/>
    </w:rPr>
  </w:style>
  <w:style w:type="table" w:styleId="Tabela-Siatka">
    <w:name w:val="Table Grid"/>
    <w:basedOn w:val="Standardowy"/>
    <w:uiPriority w:val="39"/>
    <w:qFormat/>
    <w:rsid w:val="00B306DF"/>
    <w:pPr>
      <w:spacing w:after="20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psborowek@dpsborowe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sborowek@dpsborowek.pl" TargetMode="External"/><Relationship Id="rId5" Type="http://schemas.openxmlformats.org/officeDocument/2006/relationships/webSettings" Target="webSettings.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15</Pages>
  <Words>5848</Words>
  <Characters>35092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DPS439</dc:creator>
  <dc:description/>
  <cp:lastModifiedBy>DELL</cp:lastModifiedBy>
  <cp:revision>48</cp:revision>
  <cp:lastPrinted>2024-01-24T07:46:00Z</cp:lastPrinted>
  <dcterms:created xsi:type="dcterms:W3CDTF">2021-05-13T08:54:00Z</dcterms:created>
  <dcterms:modified xsi:type="dcterms:W3CDTF">2024-01-24T08:01:00Z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1045-11.2.0.10078</vt:lpwstr>
  </property>
</Properties>
</file>