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565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Załącznik nr 6 do SWZ</w:t>
      </w:r>
    </w:p>
    <w:p>
      <w:pPr>
        <w:pStyle w:val="Normal"/>
        <w:suppressAutoHyphens w:val="true"/>
        <w:spacing w:lineRule="auto" w:line="240" w:before="120" w:after="120"/>
        <w:rPr>
          <w:rFonts w:ascii="Times New Roman" w:hAnsi="Times New Roman" w:eastAsia="Times New Roman" w:cs="Times New Roman"/>
          <w:i/>
          <w:i/>
          <w:color w:val="040404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40404"/>
          <w:sz w:val="24"/>
          <w:szCs w:val="24"/>
          <w:lang w:eastAsia="ar-SA"/>
        </w:rPr>
        <w:t>Do sprawy: DPS.IV.3710.</w:t>
      </w:r>
      <w:r>
        <w:rPr>
          <w:rFonts w:eastAsia="Times New Roman" w:cs="Times New Roman" w:ascii="Times New Roman" w:hAnsi="Times New Roman"/>
          <w:i/>
          <w:color w:val="040404"/>
          <w:sz w:val="24"/>
          <w:szCs w:val="24"/>
          <w:lang w:eastAsia="ar-SA"/>
        </w:rPr>
        <w:t>1</w:t>
      </w:r>
      <w:r>
        <w:rPr>
          <w:rFonts w:eastAsia="Times New Roman" w:cs="Times New Roman" w:ascii="Times New Roman" w:hAnsi="Times New Roman"/>
          <w:i/>
          <w:color w:val="040404"/>
          <w:sz w:val="24"/>
          <w:szCs w:val="24"/>
          <w:lang w:eastAsia="ar-SA"/>
        </w:rPr>
        <w:t>.</w:t>
      </w:r>
      <w:r>
        <w:rPr>
          <w:rFonts w:eastAsia="Times New Roman" w:cs="Times New Roman" w:ascii="Times New Roman" w:hAnsi="Times New Roman"/>
          <w:i/>
          <w:color w:val="040404"/>
          <w:sz w:val="24"/>
          <w:szCs w:val="24"/>
          <w:lang w:eastAsia="ar-SA"/>
        </w:rPr>
        <w:t>2</w:t>
      </w:r>
      <w:r>
        <w:rPr>
          <w:rFonts w:eastAsia="Times New Roman" w:cs="Times New Roman" w:ascii="Times New Roman" w:hAnsi="Times New Roman"/>
          <w:i/>
          <w:color w:val="040404"/>
          <w:sz w:val="24"/>
          <w:szCs w:val="24"/>
          <w:lang w:eastAsia="ar-SA"/>
        </w:rPr>
        <w:t>.202</w:t>
      </w:r>
      <w:bookmarkStart w:id="0" w:name="_GoBack"/>
      <w:bookmarkEnd w:id="0"/>
      <w:r>
        <w:rPr>
          <w:rFonts w:eastAsia="Times New Roman" w:cs="Times New Roman" w:ascii="Times New Roman" w:hAnsi="Times New Roman"/>
          <w:i/>
          <w:color w:val="040404"/>
          <w:sz w:val="24"/>
          <w:szCs w:val="24"/>
          <w:lang w:eastAsia="ar-SA"/>
        </w:rPr>
        <w:t>4</w:t>
      </w:r>
    </w:p>
    <w:p>
      <w:pPr>
        <w:pStyle w:val="Normal"/>
        <w:spacing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KLAUZULA INFORMACYJNA O PRZETWARZANIU DANYCH OS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BOWYCH 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Zamówienia publiczne, do których stosuje się przepisy ustawy – Prawo zamówień publicznych.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 maja .2016, str. 1), dalej „RODO”, informujemy: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„Borówek” im. Krystyny Bochenek, Borówek 56, 99-423 Bielawy reprezentowany przez Dyrektora Marka Dziedzielę e-mail: </w:t>
      </w:r>
      <w:hyperlink r:id="rId2">
        <w:r>
          <w:rPr>
            <w:rStyle w:val="Hyperlink"/>
            <w:rFonts w:cs="Times New Roman" w:ascii="Times New Roman" w:hAnsi="Times New Roman"/>
            <w:iCs/>
            <w:sz w:val="24"/>
            <w:szCs w:val="24"/>
          </w:rPr>
          <w:t>dpsborowek@dpsborowek.pl</w:t>
        </w:r>
      </w:hyperlink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 z Inspektorem Ochrony Danych  email:  iod.dpsborowek@gmail.com, tel. 46/839 21 14 wew.21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Pani/Pana dane osobowe będą przetwarzane przez Dom </w:t>
      </w:r>
      <w:r>
        <w:rPr>
          <w:rFonts w:cs="Times New Roman" w:ascii="Times New Roman" w:hAnsi="Times New Roman"/>
          <w:sz w:val="24"/>
          <w:szCs w:val="24"/>
        </w:rPr>
        <w:t xml:space="preserve">Pomocy Społecznej „Borówek” </w:t>
      </w:r>
      <w:r>
        <w:rPr>
          <w:rFonts w:eastAsia="Times New Roman" w:cs="Times New Roman" w:ascii="Times New Roman" w:hAnsi="Times New Roman"/>
          <w:sz w:val="24"/>
          <w:szCs w:val="24"/>
        </w:rPr>
        <w:t>w celu realizacji zamówienia publicznego i w związku z niezbędnością wypełnienia obowiązku prawnego na podstawie przepisów prawa (Ustawa z dnia 23 kwietnia 1964 r. Kodeks cywilny – tj.Dz.U.202</w:t>
      </w:r>
      <w:r>
        <w:rPr>
          <w:rFonts w:eastAsia="Times New Roman" w:cs="Times New Roman" w:ascii="Times New Roman" w:hAnsi="Times New Roman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poz. 1</w:t>
      </w:r>
      <w:r>
        <w:rPr>
          <w:rFonts w:eastAsia="Times New Roman" w:cs="Times New Roman" w:ascii="Times New Roman" w:hAnsi="Times New Roman"/>
          <w:sz w:val="24"/>
          <w:szCs w:val="24"/>
        </w:rPr>
        <w:t>610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; Ustawa z dnia 27 sierpnia 2009 r. o finansach publicznych – tj. </w:t>
      </w:r>
      <w:r>
        <w:rPr>
          <w:rFonts w:cs="Times New Roman" w:ascii="Times New Roman" w:hAnsi="Times New Roman"/>
          <w:sz w:val="24"/>
          <w:szCs w:val="24"/>
        </w:rPr>
        <w:t>Dz. U. z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, poz. 1</w:t>
      </w:r>
      <w:r>
        <w:rPr>
          <w:rFonts w:cs="Times New Roman" w:ascii="Times New Roman" w:hAnsi="Times New Roman"/>
          <w:sz w:val="24"/>
          <w:szCs w:val="24"/>
        </w:rPr>
        <w:t>270</w:t>
      </w:r>
      <w:r>
        <w:rPr>
          <w:rFonts w:cs="Times New Roman" w:ascii="Times New Roman" w:hAnsi="Times New Roman"/>
          <w:sz w:val="24"/>
          <w:szCs w:val="24"/>
        </w:rPr>
        <w:t>;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Ustawa z dnia 11 września 2019 r. Prawo zamówień publicznych - </w:t>
      </w:r>
      <w:r>
        <w:rPr>
          <w:rFonts w:cs="Times New Roman" w:ascii="Times New Roman" w:hAnsi="Times New Roman"/>
          <w:sz w:val="24"/>
          <w:szCs w:val="24"/>
        </w:rPr>
        <w:t>tj. Dz. U.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, poz. 1</w:t>
      </w:r>
      <w:r>
        <w:rPr>
          <w:rFonts w:cs="Times New Roman" w:ascii="Times New Roman" w:hAnsi="Times New Roman"/>
          <w:sz w:val="24"/>
          <w:szCs w:val="24"/>
        </w:rPr>
        <w:t>605</w:t>
      </w:r>
      <w:r>
        <w:rPr>
          <w:rFonts w:cs="Times New Roman" w:ascii="Times New Roman" w:hAnsi="Times New Roman"/>
          <w:sz w:val="24"/>
          <w:szCs w:val="24"/>
        </w:rPr>
        <w:t>;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Ustawa z dnia 29 września 1994 r. o rachunkowości - tj.</w:t>
      </w:r>
      <w:r>
        <w:rPr>
          <w:rFonts w:cs="Times New Roman" w:ascii="Times New Roman" w:hAnsi="Times New Roman"/>
          <w:sz w:val="24"/>
          <w:szCs w:val="24"/>
        </w:rPr>
        <w:t xml:space="preserve"> Dz. U. 2023, poz. 120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57" w:left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>
        <w:rPr>
          <w:rFonts w:cs="Times New Roman" w:ascii="Times New Roman" w:hAnsi="Times New Roman"/>
          <w:sz w:val="24"/>
          <w:szCs w:val="24"/>
        </w:rPr>
        <w:t>zgodnie z art. 78 ust. 1 Pzp przez okres 4 lat od dnia zakończenia postępowania o udzielenie zamówienia, a jeżeli czas trwania umowy przekracza 4 lata, okres przechowywania obejmuje cały czas trwania umowy</w:t>
      </w:r>
      <w:r>
        <w:rPr>
          <w:rFonts w:eastAsia="Times New Roman" w:cs="Times New Roman" w:ascii="Times New Roman" w:hAnsi="Times New Roman"/>
          <w:sz w:val="24"/>
          <w:szCs w:val="24"/>
        </w:rPr>
        <w:t>, następnie zostaną zarchiwizowane, a usunięte zostaną zgodnie z obowiązującymi przepisami prawa o zasobach archiwalnych. W tym celu będziemy postępować zgodnie z obowiązującym w Domu Pomocy Społecznej „Borówek” jednolitym rzeczowym wykazem akt.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gutter="0" w:header="708" w:top="1417" w:footer="1417" w:bottom="1969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1"/>
        </w:numPr>
        <w:spacing w:lineRule="auto" w:line="240" w:before="0" w:after="0"/>
        <w:ind w:hanging="357" w:left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Informacje o odbiorcach danych. Dane pozyskane w związku z postępowaniem o udzielenie zamówienia publicznego przekazywane będą wszystkim zainteresowanym podmiotom i osobom, gdyż co do zasady postępowanie 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57" w:left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świadczącymi na rzecz Domu Pomocy Społecznej „Borówek” usług, z którymi wiąże się przetwarzanie danych osobowych, dla których administratorem jest Dom Pomocy Społecznej „Borówek”.</w:t>
      </w:r>
      <w:r>
        <w:rPr>
          <w:rFonts w:cs="Times New Roman" w:ascii="Times New Roman" w:hAnsi="Times New Roman"/>
          <w:sz w:val="24"/>
          <w:szCs w:val="24"/>
        </w:rPr>
        <w:t xml:space="preserve"> Odbiorcami Pani/Pana danych osobowych będą osoby lub podmioty, którym udostępniona zostanie dokumentacja postępowania w oparciu o art. 74 ustawy Pzp.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Podanie przez Panią/Pana danych osobowych jest wymogiem ustawowym, określonym w przepisach ustawy Pzp, konsekwencje niepodania określonych danych wynikają z ustawy Pzp.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posiada Pani/Pan: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podstawie art. 15 RODO prawo dostępu do danych osobowych Pani/Pana dotyczących*;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podstawie art. 16 RODO prawo do sprostowania Pani/Pana danych osobowych **;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prawo do wniesienia skargi do </w:t>
      </w:r>
      <w:r>
        <w:rPr>
          <w:rFonts w:cs="Times New Roman" w:ascii="Times New Roman" w:hAnsi="Times New Roman"/>
          <w:sz w:val="24"/>
          <w:szCs w:val="24"/>
        </w:rPr>
        <w:t>Prezesa Urzędu Ochrony Danych Osobowych ul. Stawki 2, 00-193 Warszawa</w:t>
      </w:r>
      <w:r>
        <w:rPr>
          <w:rFonts w:eastAsia="Times New Roman" w:cs="Times New Roman"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nie przysługuje Pani/Panu: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art. 17 ust. 3 lit. b, d lub e RODO prawo do usunięcia danych osobowych;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prawo do przenoszenia danych osobowych, o którym mowa w art. 20 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</w:t>
        <w:br/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* Wyjaśnienie: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</w:t>
        <w:br/>
        <w:br/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** Wyjaśnienie: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  <w:br/>
        <w:br/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*** Wyjaśnienie: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 lub konkursu.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bookmarkStart w:id="1" w:name="PageNumWizard_FOOTER_Pierwsza_strona1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bookmarkEnd w:id="1"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bookmarkStart w:id="2" w:name="PageNumWizard_FOOTER_Domyślny_styl_stron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bookmarkEnd w:id="2"/>
  </w:p>
  <w:p>
    <w:pPr>
      <w:pStyle w:val="Footer"/>
      <w:jc w:val="center"/>
      <w:rPr/>
    </w:pPr>
    <w:r>
      <w:fldChar w:fldCharType="begin"/>
    </w:r>
    <w:r>
      <w:rPr/>
    </w:r>
    <w:r>
      <w:rPr/>
    </w:r>
    <w:r>
      <w:rPr/>
      <w:fldChar w:fldCharType="separate"/>
    </w:r>
    <w:r>
      <w:rPr/>
    </w:r>
    <w:r>
      <w:rPr/>
    </w:r>
    <w:r>
      <w:rPr/>
      <w:fldChar w:fldCharType="end"/>
    </w:r>
    <w:sdt>
      <w:sdtPr>
        <w:id w:val="-468970242"/>
      </w:sdtPr>
      <w:sdtContent>
        <w:r>
          <w:rPr/>
        </w:r>
      </w:sdtContent>
    </w:sdt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202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 w:qFormat="1"/>
    <w:lsdException w:name="caption" w:uiPriority="0" w:semiHidden="0" w:unhideWhenUsed="0" w:qFormat="1"/>
    <w:lsdException w:name="footnote reference" w:qFormat="1"/>
    <w:lsdException w:name="Title" w:uiPriority="10" w:semiHidden="0" w:unhideWhenUsed="0" w:qFormat="1"/>
    <w:lsdException w:name="Default Paragraph Font" w:uiPriority="1"/>
    <w:lsdException w:name="Body Text" w:uiPriority="0" w:semiHidden="0" w:unhideWhenUsed="0" w:qFormat="1"/>
    <w:lsdException w:name="Subtitle" w:uiPriority="11" w:semiHidden="0" w:unhideWhenUsed="0" w:qFormat="1"/>
    <w:lsdException w:name="Hyperlink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semiHidden="0" w:qFormat="1"/>
    <w:lsdException w:name="Table Grid" w:uiPriority="39" w:semiHidden="0" w:unhideWhenUsed="0"/>
    <w:lsdException w:name="Placeholder Text" w:unhideWhenUsed="0"/>
    <w:lsdException w:name="No Spacing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semiHidden="0" w:unhideWhenUsed="0"/>
    <w:lsdException w:name="Intense Quote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>
    <w:name w:val="Znaki przypisów dolnych"/>
    <w:basedOn w:val="DefaultParagraphFont"/>
    <w:uiPriority w:val="99"/>
    <w:semiHidden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themeColor="hyperlink" w:val="0563C1"/>
      <w:u w:val="single"/>
    </w:rPr>
  </w:style>
  <w:style w:type="character" w:styleId="TekstprzypisudolnegoZnak" w:customStyle="1">
    <w:name w:val="Tekst przypisu dolnego Znak"/>
    <w:basedOn w:val="DefaultParagraphFont"/>
    <w:uiPriority w:val="99"/>
    <w:qFormat/>
    <w:rPr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Pr/>
  </w:style>
  <w:style w:type="character" w:styleId="StopkaZnak" w:customStyle="1">
    <w:name w:val="Stopka Znak"/>
    <w:basedOn w:val="DefaultParagraphFont"/>
    <w:uiPriority w:val="99"/>
    <w:qFormat/>
    <w:rPr/>
  </w:style>
  <w:style w:type="character" w:styleId="TekstpodstawowyZnak" w:customStyle="1">
    <w:name w:val="Tekst podstawowy Znak"/>
    <w:basedOn w:val="DefaultParagraphFont"/>
    <w:qFormat/>
    <w:rPr>
      <w:rFonts w:ascii="Courier New" w:hAnsi="Courier New" w:eastAsia="Times New Roman" w:cs="Times New Roman"/>
      <w:sz w:val="24"/>
      <w:szCs w:val="20"/>
      <w:lang w:eastAsia="pl-PL"/>
    </w:rPr>
  </w:style>
  <w:style w:type="character" w:styleId="PktZnak" w:customStyle="1">
    <w:name w:val="pkt Znak"/>
    <w:link w:val="Pkt"/>
    <w:qFormat/>
    <w:locked/>
    <w:rsid w:val="002e4661"/>
    <w:rPr>
      <w:sz w:val="24"/>
    </w:rPr>
  </w:style>
  <w:style w:type="character" w:styleId="Strong">
    <w:name w:val="Strong"/>
    <w:basedOn w:val="DefaultParagraphFont"/>
    <w:uiPriority w:val="22"/>
    <w:qFormat/>
    <w:rsid w:val="000176bb"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qFormat/>
    <w:pPr>
      <w:spacing w:lineRule="auto" w:line="240" w:before="0" w:after="0"/>
    </w:pPr>
    <w:rPr>
      <w:rFonts w:ascii="Courier New" w:hAnsi="Courier New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1">
    <w:name w:val="caption1"/>
    <w:basedOn w:val="Normal"/>
    <w:next w:val="Normal"/>
    <w:qFormat/>
    <w:pPr>
      <w:spacing w:lineRule="auto" w:line="240" w:before="0" w:after="0"/>
    </w:pPr>
    <w:rPr>
      <w:rFonts w:ascii="Courier New" w:hAnsi="Courier New" w:eastAsia="Times New Roman" w:cs="Times New Roman"/>
      <w:b/>
      <w:sz w:val="24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uiPriority w:val="99"/>
    <w:unhideWhenUsed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link w:val="NagwekZnak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/>
      <w:contextualSpacing/>
    </w:pPr>
    <w:rPr/>
  </w:style>
  <w:style w:type="paragraph" w:styleId="Pkt" w:customStyle="1">
    <w:name w:val="pkt"/>
    <w:basedOn w:val="Normal"/>
    <w:link w:val="PktZnak"/>
    <w:qFormat/>
    <w:rsid w:val="002e4661"/>
    <w:pPr>
      <w:spacing w:lineRule="auto" w:line="240" w:before="60" w:after="60"/>
      <w:ind w:hanging="295" w:left="851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sborowek@dpsborowek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EE2E8AE-3297-43D8-9823-AB148C3F4A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LibreOffice/7.6.1.2$Windows_X86_64 LibreOffice_project/f5defcebd022c5bc36bbb79be232cb6926d8f674</Application>
  <AppVersion>15.0000</AppVersion>
  <Pages>3</Pages>
  <Words>831</Words>
  <Characters>5124</Characters>
  <CharactersWithSpaces>5922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2021-05-13T10:09:00Z</dcterms:created>
  <dc:creator>Rzepkowska Izabela</dc:creator>
  <dc:description/>
  <dc:language>pl-PL</dc:language>
  <cp:lastModifiedBy/>
  <cp:lastPrinted>2021-07-22T11:13:00Z</cp:lastPrinted>
  <dcterms:modified xsi:type="dcterms:W3CDTF">2024-01-23T22:14:02Z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